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68AAD" w14:textId="5C9ACEFF" w:rsidR="00251A93" w:rsidRPr="00383CFE" w:rsidRDefault="008D6142" w:rsidP="008D6142">
      <w:pPr>
        <w:pStyle w:val="Title"/>
        <w:spacing w:line="216" w:lineRule="auto"/>
        <w:rPr>
          <w:rFonts w:ascii="Cambria" w:hAnsi="Cambria"/>
        </w:rPr>
      </w:pPr>
      <w:r w:rsidRPr="008D6142">
        <w:rPr>
          <w:rFonts w:ascii="Cambria" w:hAnsi="Cambria"/>
        </w:rPr>
        <w:t>EDUCATION AS A PROCESS OF HUMANIZATION: A PHILOSOPHICAL REVIEW OF EDUCATION</w:t>
      </w:r>
    </w:p>
    <w:p w14:paraId="7E92EB3B" w14:textId="214438EB" w:rsidR="00251A93" w:rsidRPr="00383CFE" w:rsidRDefault="00DB613B" w:rsidP="00DB613B">
      <w:pPr>
        <w:pStyle w:val="Heading2"/>
        <w:spacing w:before="329" w:line="240" w:lineRule="auto"/>
        <w:ind w:left="1" w:right="1"/>
        <w:jc w:val="center"/>
        <w:rPr>
          <w:rFonts w:ascii="Cambria" w:hAnsi="Cambria"/>
          <w:sz w:val="18"/>
        </w:rPr>
      </w:pPr>
      <w:r w:rsidRPr="00383CFE">
        <w:rPr>
          <w:rFonts w:ascii="Cambria" w:hAnsi="Cambria"/>
        </w:rPr>
        <w:t>Melda</w:t>
      </w:r>
      <w:r w:rsidRPr="00383CFE">
        <w:rPr>
          <w:rFonts w:ascii="Cambria" w:hAnsi="Cambria"/>
          <w:spacing w:val="-2"/>
        </w:rPr>
        <w:t xml:space="preserve"> </w:t>
      </w:r>
      <w:r w:rsidRPr="00383CFE">
        <w:rPr>
          <w:rFonts w:ascii="Cambria" w:hAnsi="Cambria"/>
        </w:rPr>
        <w:t>Diana</w:t>
      </w:r>
      <w:r w:rsidRPr="00383CFE">
        <w:rPr>
          <w:rFonts w:ascii="Cambria" w:hAnsi="Cambria"/>
          <w:spacing w:val="-2"/>
        </w:rPr>
        <w:t xml:space="preserve"> Nasution</w:t>
      </w:r>
      <w:r w:rsidRPr="00383CFE">
        <w:rPr>
          <w:rFonts w:ascii="Cambria" w:hAnsi="Cambria"/>
          <w:position w:val="6"/>
          <w:sz w:val="16"/>
        </w:rPr>
        <w:t xml:space="preserve"> 1</w:t>
      </w:r>
      <w:r w:rsidRPr="00383CFE">
        <w:rPr>
          <w:rFonts w:ascii="Cambria" w:hAnsi="Cambria"/>
        </w:rPr>
        <w:t>,</w:t>
      </w:r>
      <w:r w:rsidRPr="00383CFE">
        <w:rPr>
          <w:rFonts w:ascii="Cambria" w:hAnsi="Cambria"/>
          <w:spacing w:val="-2"/>
        </w:rPr>
        <w:t xml:space="preserve"> </w:t>
      </w:r>
      <w:r w:rsidRPr="00383CFE">
        <w:rPr>
          <w:rFonts w:ascii="Cambria" w:hAnsi="Cambria"/>
        </w:rPr>
        <w:t xml:space="preserve">Nola </w:t>
      </w:r>
      <w:proofErr w:type="spellStart"/>
      <w:r w:rsidRPr="00383CFE">
        <w:rPr>
          <w:rFonts w:ascii="Cambria" w:hAnsi="Cambria"/>
        </w:rPr>
        <w:t>Fibriyani</w:t>
      </w:r>
      <w:proofErr w:type="spellEnd"/>
      <w:r w:rsidRPr="00383CFE">
        <w:rPr>
          <w:rFonts w:ascii="Cambria" w:hAnsi="Cambria"/>
        </w:rPr>
        <w:t xml:space="preserve"> </w:t>
      </w:r>
      <w:proofErr w:type="spellStart"/>
      <w:r w:rsidRPr="00383CFE">
        <w:rPr>
          <w:rFonts w:ascii="Cambria" w:hAnsi="Cambria"/>
        </w:rPr>
        <w:t>Bte</w:t>
      </w:r>
      <w:proofErr w:type="spellEnd"/>
      <w:r w:rsidRPr="00383CFE">
        <w:rPr>
          <w:rFonts w:ascii="Cambria" w:hAnsi="Cambria"/>
        </w:rPr>
        <w:t xml:space="preserve"> Salman</w:t>
      </w:r>
      <w:r w:rsidRPr="00383CFE">
        <w:rPr>
          <w:rFonts w:ascii="Cambria" w:hAnsi="Cambria"/>
          <w:spacing w:val="-2"/>
          <w:position w:val="7"/>
          <w:sz w:val="18"/>
        </w:rPr>
        <w:t>2</w:t>
      </w:r>
    </w:p>
    <w:p w14:paraId="5DA13F58" w14:textId="5E55B830" w:rsidR="00251A93" w:rsidRPr="00383CFE" w:rsidRDefault="00000000" w:rsidP="00DB613B">
      <w:pPr>
        <w:pStyle w:val="BodyText"/>
        <w:spacing w:before="4"/>
        <w:ind w:left="1" w:right="1"/>
        <w:jc w:val="center"/>
      </w:pPr>
      <w:r w:rsidRPr="00383CFE">
        <w:rPr>
          <w:w w:val="105"/>
          <w:position w:val="6"/>
          <w:sz w:val="16"/>
        </w:rPr>
        <w:t>1</w:t>
      </w:r>
      <w:r w:rsidR="00DB613B" w:rsidRPr="00383CFE">
        <w:rPr>
          <w:w w:val="105"/>
        </w:rPr>
        <w:t xml:space="preserve">Sekolah Tinggi Agama Islam Negeri Mandailing Natal, </w:t>
      </w:r>
      <w:proofErr w:type="spellStart"/>
      <w:r w:rsidR="00DB613B" w:rsidRPr="00383CFE">
        <w:rPr>
          <w:w w:val="105"/>
        </w:rPr>
        <w:t>North</w:t>
      </w:r>
      <w:proofErr w:type="spellEnd"/>
      <w:r w:rsidR="00DB613B" w:rsidRPr="00383CFE">
        <w:rPr>
          <w:w w:val="105"/>
        </w:rPr>
        <w:t xml:space="preserve"> Sumatra</w:t>
      </w:r>
      <w:r w:rsidRPr="00383CFE">
        <w:rPr>
          <w:w w:val="105"/>
        </w:rPr>
        <w:t>,</w:t>
      </w:r>
      <w:r w:rsidRPr="00383CFE">
        <w:rPr>
          <w:spacing w:val="8"/>
          <w:w w:val="105"/>
        </w:rPr>
        <w:t xml:space="preserve"> </w:t>
      </w:r>
      <w:r w:rsidRPr="00383CFE">
        <w:rPr>
          <w:w w:val="105"/>
          <w:position w:val="6"/>
          <w:sz w:val="16"/>
        </w:rPr>
        <w:t>2</w:t>
      </w:r>
      <w:r w:rsidRPr="00383CFE">
        <w:rPr>
          <w:spacing w:val="-17"/>
          <w:w w:val="105"/>
          <w:position w:val="6"/>
          <w:sz w:val="16"/>
        </w:rPr>
        <w:t xml:space="preserve"> </w:t>
      </w:r>
      <w:r w:rsidR="00DB613B" w:rsidRPr="00383CFE">
        <w:rPr>
          <w:w w:val="105"/>
        </w:rPr>
        <w:t xml:space="preserve">Pendidikan Asas Daru </w:t>
      </w:r>
      <w:proofErr w:type="spellStart"/>
      <w:r w:rsidR="00DB613B" w:rsidRPr="00383CFE">
        <w:rPr>
          <w:w w:val="105"/>
        </w:rPr>
        <w:t>Ashomiddin</w:t>
      </w:r>
      <w:proofErr w:type="spellEnd"/>
      <w:r w:rsidR="00DB613B" w:rsidRPr="00383CFE">
        <w:rPr>
          <w:w w:val="105"/>
        </w:rPr>
        <w:t xml:space="preserve"> Service</w:t>
      </w:r>
      <w:r w:rsidRPr="00383CFE">
        <w:rPr>
          <w:spacing w:val="-2"/>
          <w:w w:val="105"/>
        </w:rPr>
        <w:t>,</w:t>
      </w:r>
      <w:r w:rsidR="00DB613B" w:rsidRPr="00383CFE">
        <w:t xml:space="preserve"> </w:t>
      </w:r>
      <w:proofErr w:type="spellStart"/>
      <w:r w:rsidR="00DB613B" w:rsidRPr="00383CFE">
        <w:rPr>
          <w:w w:val="105"/>
        </w:rPr>
        <w:t>Singapore</w:t>
      </w:r>
      <w:proofErr w:type="spellEnd"/>
    </w:p>
    <w:p w14:paraId="0E07EDEF" w14:textId="198801B3" w:rsidR="00251A93" w:rsidRPr="00383CFE" w:rsidRDefault="00251A93" w:rsidP="000F5BEC">
      <w:pPr>
        <w:spacing w:line="265" w:lineRule="exact"/>
        <w:ind w:left="1" w:right="1"/>
        <w:jc w:val="center"/>
        <w:rPr>
          <w:i/>
          <w:iCs/>
          <w:sz w:val="20"/>
          <w:szCs w:val="20"/>
        </w:rPr>
      </w:pPr>
      <w:hyperlink r:id="rId8">
        <w:r w:rsidRPr="00383CFE">
          <w:rPr>
            <w:i/>
            <w:spacing w:val="-2"/>
            <w:sz w:val="20"/>
          </w:rPr>
          <w:t>meldadiana83@gmail.com</w:t>
        </w:r>
      </w:hyperlink>
      <w:r w:rsidR="000F5BEC" w:rsidRPr="00383CFE">
        <w:t xml:space="preserve">, </w:t>
      </w:r>
      <w:hyperlink r:id="rId9" w:history="1">
        <w:r w:rsidR="000F5BEC" w:rsidRPr="00383CFE">
          <w:rPr>
            <w:rStyle w:val="Hyperlink"/>
            <w:i/>
            <w:iCs/>
            <w:color w:val="auto"/>
            <w:sz w:val="20"/>
            <w:szCs w:val="20"/>
            <w:u w:val="none"/>
          </w:rPr>
          <w:t>nolazains07@gmail.com</w:t>
        </w:r>
      </w:hyperlink>
    </w:p>
    <w:p w14:paraId="613FB0EE" w14:textId="77777777" w:rsidR="00251A93" w:rsidRPr="00383CFE" w:rsidRDefault="00251A93">
      <w:pPr>
        <w:pStyle w:val="BodyText"/>
        <w:spacing w:before="41"/>
        <w:ind w:left="0"/>
        <w:jc w:val="left"/>
        <w:rPr>
          <w:i/>
          <w:sz w:val="20"/>
        </w:rPr>
      </w:pPr>
    </w:p>
    <w:p w14:paraId="637382C2" w14:textId="77777777" w:rsidR="00251A93" w:rsidRPr="00383CFE" w:rsidRDefault="00000000">
      <w:pPr>
        <w:ind w:left="1" w:right="1"/>
        <w:jc w:val="center"/>
      </w:pPr>
      <w:r w:rsidRPr="00383CFE">
        <w:rPr>
          <w:spacing w:val="-2"/>
          <w:w w:val="105"/>
        </w:rPr>
        <w:t>Abstrak</w:t>
      </w:r>
    </w:p>
    <w:p w14:paraId="616C46AF" w14:textId="77777777" w:rsidR="00251A93" w:rsidRPr="00383CFE" w:rsidRDefault="00251A93">
      <w:pPr>
        <w:pStyle w:val="BodyText"/>
        <w:spacing w:before="32"/>
        <w:ind w:left="0"/>
        <w:jc w:val="left"/>
        <w:rPr>
          <w:sz w:val="22"/>
        </w:rPr>
      </w:pPr>
    </w:p>
    <w:p w14:paraId="11E08B3B" w14:textId="734CAA18" w:rsidR="00251A93" w:rsidRPr="00383CFE" w:rsidRDefault="001904BD" w:rsidP="001904BD">
      <w:pPr>
        <w:spacing w:before="1" w:line="252" w:lineRule="auto"/>
        <w:ind w:left="140" w:right="134"/>
        <w:jc w:val="both"/>
      </w:pPr>
      <w:r w:rsidRPr="001904BD">
        <w:rPr>
          <w:w w:val="110"/>
        </w:rPr>
        <w:t>Pendidikan pada hakikatnya bukan sekadar proses transfer pengetahuan, melainkan sebuah usaha sadar dan terencana untuk memanusiakan manusia secara utuh. Pendidikan berperan penting dalam membentuk kesadaran, nilai, dan tanggung jawab moral individu dalam kehidupan personal maupun sosial. Artikel ini bertujuan untuk mengkaji pendidikan sebagai proses humanisasi dalam perspektif filsafat pendidikan. Penelitian ini menggunakan pendekatan kualitatif dengan metode studi kepustakaan (</w:t>
      </w:r>
      <w:proofErr w:type="spellStart"/>
      <w:r w:rsidRPr="001904BD">
        <w:rPr>
          <w:i/>
          <w:iCs/>
          <w:w w:val="110"/>
        </w:rPr>
        <w:t>library</w:t>
      </w:r>
      <w:proofErr w:type="spellEnd"/>
      <w:r w:rsidRPr="001904BD">
        <w:rPr>
          <w:i/>
          <w:iCs/>
          <w:w w:val="110"/>
        </w:rPr>
        <w:t xml:space="preserve"> </w:t>
      </w:r>
      <w:proofErr w:type="spellStart"/>
      <w:r w:rsidRPr="001904BD">
        <w:rPr>
          <w:i/>
          <w:iCs/>
          <w:w w:val="110"/>
        </w:rPr>
        <w:t>research</w:t>
      </w:r>
      <w:proofErr w:type="spellEnd"/>
      <w:r w:rsidRPr="001904BD">
        <w:rPr>
          <w:w w:val="110"/>
        </w:rPr>
        <w:t xml:space="preserve">), melalui analisis terhadap berbagai pemikiran filsafat pendidikan klasik dan kontemporer yang relevan dengan konsep humanisasi. Hasil kajian menunjukkan bahwa pendidikan yang berorientasi pada humanisasi menempatkan manusia sebagai subjek pendidikan yang memiliki kesadaran diri, kebebasan berpikir, serta tanggung jawab etis dan sosial. Pendidikan tidak hanya berfungsi mengembangkan aspek kognitif, tetapi juga membentuk dimensi etis, sosial, dan </w:t>
      </w:r>
      <w:proofErr w:type="spellStart"/>
      <w:r w:rsidRPr="001904BD">
        <w:rPr>
          <w:w w:val="110"/>
        </w:rPr>
        <w:t>eksistensial</w:t>
      </w:r>
      <w:proofErr w:type="spellEnd"/>
      <w:r w:rsidRPr="001904BD">
        <w:rPr>
          <w:w w:val="110"/>
        </w:rPr>
        <w:t xml:space="preserve"> manusia. Dengan demikian, pendidikan </w:t>
      </w:r>
      <w:proofErr w:type="spellStart"/>
      <w:r w:rsidRPr="001904BD">
        <w:rPr>
          <w:w w:val="110"/>
        </w:rPr>
        <w:t>humanistik</w:t>
      </w:r>
      <w:proofErr w:type="spellEnd"/>
      <w:r w:rsidRPr="001904BD">
        <w:rPr>
          <w:w w:val="110"/>
        </w:rPr>
        <w:t xml:space="preserve"> menjadi fondasi strategis dalam membangun peradaban yang berkeadilan, bermartabat, dan berkelanjutan</w:t>
      </w:r>
      <w:r w:rsidR="00DB613B" w:rsidRPr="00383CFE">
        <w:rPr>
          <w:w w:val="110"/>
        </w:rPr>
        <w:t>.</w:t>
      </w:r>
    </w:p>
    <w:p w14:paraId="6E4A203C" w14:textId="77777777" w:rsidR="00251A93" w:rsidRPr="00383CFE" w:rsidRDefault="00251A93">
      <w:pPr>
        <w:pStyle w:val="BodyText"/>
        <w:spacing w:before="13"/>
        <w:ind w:left="0"/>
        <w:jc w:val="left"/>
        <w:rPr>
          <w:sz w:val="22"/>
        </w:rPr>
      </w:pPr>
    </w:p>
    <w:p w14:paraId="2CC39AC7" w14:textId="73468B76" w:rsidR="00251A93" w:rsidRPr="00383CFE" w:rsidRDefault="00000000" w:rsidP="00DB613B">
      <w:pPr>
        <w:ind w:left="140"/>
        <w:jc w:val="both"/>
      </w:pPr>
      <w:r w:rsidRPr="00383CFE">
        <w:rPr>
          <w:w w:val="105"/>
        </w:rPr>
        <w:t>Kata</w:t>
      </w:r>
      <w:r w:rsidRPr="00383CFE">
        <w:rPr>
          <w:spacing w:val="-2"/>
          <w:w w:val="105"/>
        </w:rPr>
        <w:t xml:space="preserve"> </w:t>
      </w:r>
      <w:r w:rsidRPr="00383CFE">
        <w:rPr>
          <w:w w:val="105"/>
        </w:rPr>
        <w:t>Kunci</w:t>
      </w:r>
      <w:r w:rsidRPr="00383CFE">
        <w:rPr>
          <w:spacing w:val="-3"/>
          <w:w w:val="105"/>
        </w:rPr>
        <w:t xml:space="preserve"> </w:t>
      </w:r>
      <w:r w:rsidRPr="00383CFE">
        <w:rPr>
          <w:w w:val="105"/>
        </w:rPr>
        <w:t xml:space="preserve">: </w:t>
      </w:r>
      <w:r w:rsidR="00DB613B" w:rsidRPr="00383CFE">
        <w:rPr>
          <w:w w:val="105"/>
        </w:rPr>
        <w:t>Pendidikan, Humanisasi, Filsafat Pendidikan</w:t>
      </w:r>
      <w:r w:rsidRPr="00383CFE">
        <w:rPr>
          <w:spacing w:val="-2"/>
          <w:w w:val="105"/>
        </w:rPr>
        <w:t>.</w:t>
      </w:r>
    </w:p>
    <w:p w14:paraId="67159D3B" w14:textId="77777777" w:rsidR="00251A93" w:rsidRPr="00383CFE" w:rsidRDefault="00251A93">
      <w:pPr>
        <w:pStyle w:val="BodyText"/>
        <w:ind w:left="0"/>
        <w:jc w:val="left"/>
        <w:rPr>
          <w:sz w:val="22"/>
        </w:rPr>
      </w:pPr>
    </w:p>
    <w:p w14:paraId="433DD193" w14:textId="77777777" w:rsidR="00251A93" w:rsidRPr="00383CFE" w:rsidRDefault="00251A93">
      <w:pPr>
        <w:pStyle w:val="BodyText"/>
        <w:spacing w:before="47"/>
        <w:ind w:left="0"/>
        <w:jc w:val="left"/>
        <w:rPr>
          <w:sz w:val="22"/>
        </w:rPr>
      </w:pPr>
    </w:p>
    <w:p w14:paraId="359DD8E2" w14:textId="77777777" w:rsidR="00251A93" w:rsidRPr="00383CFE" w:rsidRDefault="00000000">
      <w:pPr>
        <w:ind w:left="1" w:right="1"/>
        <w:jc w:val="center"/>
      </w:pPr>
      <w:proofErr w:type="spellStart"/>
      <w:r w:rsidRPr="00383CFE">
        <w:rPr>
          <w:spacing w:val="-2"/>
        </w:rPr>
        <w:t>Abstract</w:t>
      </w:r>
      <w:proofErr w:type="spellEnd"/>
    </w:p>
    <w:p w14:paraId="03961FD6" w14:textId="77777777" w:rsidR="00251A93" w:rsidRPr="00383CFE" w:rsidRDefault="00251A93">
      <w:pPr>
        <w:pStyle w:val="BodyText"/>
        <w:spacing w:before="22"/>
        <w:ind w:left="0"/>
        <w:jc w:val="left"/>
        <w:rPr>
          <w:sz w:val="22"/>
        </w:rPr>
      </w:pPr>
    </w:p>
    <w:p w14:paraId="314FFE07" w14:textId="30CCBE58" w:rsidR="00251A93" w:rsidRPr="00383CFE" w:rsidRDefault="001904BD" w:rsidP="001904BD">
      <w:pPr>
        <w:spacing w:line="254" w:lineRule="auto"/>
        <w:ind w:left="140" w:right="132"/>
        <w:jc w:val="both"/>
      </w:pPr>
      <w:proofErr w:type="spellStart"/>
      <w:r w:rsidRPr="001904BD">
        <w:rPr>
          <w:w w:val="105"/>
        </w:rPr>
        <w:t>Education</w:t>
      </w:r>
      <w:proofErr w:type="spellEnd"/>
      <w:r w:rsidRPr="001904BD">
        <w:rPr>
          <w:w w:val="105"/>
        </w:rPr>
        <w:t xml:space="preserve">, in </w:t>
      </w:r>
      <w:proofErr w:type="spellStart"/>
      <w:r w:rsidRPr="001904BD">
        <w:rPr>
          <w:w w:val="105"/>
        </w:rPr>
        <w:t>its</w:t>
      </w:r>
      <w:proofErr w:type="spellEnd"/>
      <w:r w:rsidRPr="001904BD">
        <w:rPr>
          <w:w w:val="105"/>
        </w:rPr>
        <w:t xml:space="preserve"> </w:t>
      </w:r>
      <w:proofErr w:type="spellStart"/>
      <w:r w:rsidRPr="001904BD">
        <w:rPr>
          <w:w w:val="105"/>
        </w:rPr>
        <w:t>essence</w:t>
      </w:r>
      <w:proofErr w:type="spellEnd"/>
      <w:r w:rsidRPr="001904BD">
        <w:rPr>
          <w:w w:val="105"/>
        </w:rPr>
        <w:t xml:space="preserve">, </w:t>
      </w:r>
      <w:proofErr w:type="spellStart"/>
      <w:r w:rsidRPr="001904BD">
        <w:rPr>
          <w:w w:val="105"/>
        </w:rPr>
        <w:t>is</w:t>
      </w:r>
      <w:proofErr w:type="spellEnd"/>
      <w:r w:rsidRPr="001904BD">
        <w:rPr>
          <w:w w:val="105"/>
        </w:rPr>
        <w:t xml:space="preserve"> not </w:t>
      </w:r>
      <w:proofErr w:type="spellStart"/>
      <w:r w:rsidRPr="001904BD">
        <w:rPr>
          <w:w w:val="105"/>
        </w:rPr>
        <w:t>merely</w:t>
      </w:r>
      <w:proofErr w:type="spellEnd"/>
      <w:r w:rsidRPr="001904BD">
        <w:rPr>
          <w:w w:val="105"/>
        </w:rPr>
        <w:t xml:space="preserve"> a </w:t>
      </w:r>
      <w:proofErr w:type="spellStart"/>
      <w:r w:rsidRPr="001904BD">
        <w:rPr>
          <w:w w:val="105"/>
        </w:rPr>
        <w:t>process</w:t>
      </w:r>
      <w:proofErr w:type="spellEnd"/>
      <w:r w:rsidRPr="001904BD">
        <w:rPr>
          <w:w w:val="105"/>
        </w:rPr>
        <w:t xml:space="preserve"> </w:t>
      </w:r>
      <w:proofErr w:type="spellStart"/>
      <w:r w:rsidRPr="001904BD">
        <w:rPr>
          <w:w w:val="105"/>
        </w:rPr>
        <w:t>of</w:t>
      </w:r>
      <w:proofErr w:type="spellEnd"/>
      <w:r w:rsidRPr="001904BD">
        <w:rPr>
          <w:w w:val="105"/>
        </w:rPr>
        <w:t xml:space="preserve"> </w:t>
      </w:r>
      <w:proofErr w:type="spellStart"/>
      <w:r w:rsidRPr="001904BD">
        <w:rPr>
          <w:w w:val="105"/>
        </w:rPr>
        <w:t>knowledge</w:t>
      </w:r>
      <w:proofErr w:type="spellEnd"/>
      <w:r w:rsidRPr="001904BD">
        <w:rPr>
          <w:w w:val="105"/>
        </w:rPr>
        <w:t xml:space="preserve"> transfer, </w:t>
      </w:r>
      <w:proofErr w:type="spellStart"/>
      <w:r w:rsidRPr="001904BD">
        <w:rPr>
          <w:w w:val="105"/>
        </w:rPr>
        <w:t>but</w:t>
      </w:r>
      <w:proofErr w:type="spellEnd"/>
      <w:r w:rsidRPr="001904BD">
        <w:rPr>
          <w:w w:val="105"/>
        </w:rPr>
        <w:t xml:space="preserve"> a </w:t>
      </w:r>
      <w:proofErr w:type="spellStart"/>
      <w:r w:rsidRPr="001904BD">
        <w:rPr>
          <w:w w:val="105"/>
        </w:rPr>
        <w:t>conscious</w:t>
      </w:r>
      <w:proofErr w:type="spellEnd"/>
      <w:r w:rsidRPr="001904BD">
        <w:rPr>
          <w:w w:val="105"/>
        </w:rPr>
        <w:t xml:space="preserve"> </w:t>
      </w:r>
      <w:proofErr w:type="spellStart"/>
      <w:r w:rsidRPr="001904BD">
        <w:rPr>
          <w:w w:val="105"/>
        </w:rPr>
        <w:t>and</w:t>
      </w:r>
      <w:proofErr w:type="spellEnd"/>
      <w:r w:rsidRPr="001904BD">
        <w:rPr>
          <w:w w:val="105"/>
        </w:rPr>
        <w:t xml:space="preserve"> </w:t>
      </w:r>
      <w:proofErr w:type="spellStart"/>
      <w:r w:rsidRPr="001904BD">
        <w:rPr>
          <w:w w:val="105"/>
        </w:rPr>
        <w:t>deliberate</w:t>
      </w:r>
      <w:proofErr w:type="spellEnd"/>
      <w:r w:rsidRPr="001904BD">
        <w:rPr>
          <w:w w:val="105"/>
        </w:rPr>
        <w:t xml:space="preserve"> </w:t>
      </w:r>
      <w:proofErr w:type="spellStart"/>
      <w:r w:rsidRPr="001904BD">
        <w:rPr>
          <w:w w:val="105"/>
        </w:rPr>
        <w:t>effort</w:t>
      </w:r>
      <w:proofErr w:type="spellEnd"/>
      <w:r w:rsidRPr="001904BD">
        <w:rPr>
          <w:w w:val="105"/>
        </w:rPr>
        <w:t xml:space="preserve"> </w:t>
      </w:r>
      <w:proofErr w:type="spellStart"/>
      <w:r w:rsidRPr="001904BD">
        <w:rPr>
          <w:w w:val="105"/>
        </w:rPr>
        <w:t>to</w:t>
      </w:r>
      <w:proofErr w:type="spellEnd"/>
      <w:r w:rsidRPr="001904BD">
        <w:rPr>
          <w:w w:val="105"/>
        </w:rPr>
        <w:t xml:space="preserve"> </w:t>
      </w:r>
      <w:proofErr w:type="spellStart"/>
      <w:r w:rsidRPr="001904BD">
        <w:rPr>
          <w:w w:val="105"/>
        </w:rPr>
        <w:t>humanize</w:t>
      </w:r>
      <w:proofErr w:type="spellEnd"/>
      <w:r w:rsidRPr="001904BD">
        <w:rPr>
          <w:w w:val="105"/>
        </w:rPr>
        <w:t xml:space="preserve"> human </w:t>
      </w:r>
      <w:proofErr w:type="spellStart"/>
      <w:r w:rsidRPr="001904BD">
        <w:rPr>
          <w:w w:val="105"/>
        </w:rPr>
        <w:t>beings</w:t>
      </w:r>
      <w:proofErr w:type="spellEnd"/>
      <w:r w:rsidRPr="001904BD">
        <w:rPr>
          <w:w w:val="105"/>
        </w:rPr>
        <w:t xml:space="preserve"> in a </w:t>
      </w:r>
      <w:proofErr w:type="spellStart"/>
      <w:r w:rsidRPr="001904BD">
        <w:rPr>
          <w:w w:val="105"/>
        </w:rPr>
        <w:t>holistic</w:t>
      </w:r>
      <w:proofErr w:type="spellEnd"/>
      <w:r w:rsidRPr="001904BD">
        <w:rPr>
          <w:w w:val="105"/>
        </w:rPr>
        <w:t xml:space="preserve"> </w:t>
      </w:r>
      <w:proofErr w:type="spellStart"/>
      <w:r w:rsidRPr="001904BD">
        <w:rPr>
          <w:w w:val="105"/>
        </w:rPr>
        <w:t>manner</w:t>
      </w:r>
      <w:proofErr w:type="spellEnd"/>
      <w:r w:rsidRPr="001904BD">
        <w:rPr>
          <w:w w:val="105"/>
        </w:rPr>
        <w:t xml:space="preserve">. </w:t>
      </w:r>
      <w:proofErr w:type="spellStart"/>
      <w:r w:rsidRPr="001904BD">
        <w:rPr>
          <w:w w:val="105"/>
        </w:rPr>
        <w:t>Education</w:t>
      </w:r>
      <w:proofErr w:type="spellEnd"/>
      <w:r w:rsidRPr="001904BD">
        <w:rPr>
          <w:w w:val="105"/>
        </w:rPr>
        <w:t xml:space="preserve"> </w:t>
      </w:r>
      <w:proofErr w:type="spellStart"/>
      <w:r w:rsidRPr="001904BD">
        <w:rPr>
          <w:w w:val="105"/>
        </w:rPr>
        <w:t>plays</w:t>
      </w:r>
      <w:proofErr w:type="spellEnd"/>
      <w:r w:rsidRPr="001904BD">
        <w:rPr>
          <w:w w:val="105"/>
        </w:rPr>
        <w:t xml:space="preserve"> a </w:t>
      </w:r>
      <w:proofErr w:type="spellStart"/>
      <w:r w:rsidRPr="001904BD">
        <w:rPr>
          <w:w w:val="105"/>
        </w:rPr>
        <w:t>crucial</w:t>
      </w:r>
      <w:proofErr w:type="spellEnd"/>
      <w:r w:rsidRPr="001904BD">
        <w:rPr>
          <w:w w:val="105"/>
        </w:rPr>
        <w:t xml:space="preserve"> </w:t>
      </w:r>
      <w:proofErr w:type="spellStart"/>
      <w:r w:rsidRPr="001904BD">
        <w:rPr>
          <w:w w:val="105"/>
        </w:rPr>
        <w:t>role</w:t>
      </w:r>
      <w:proofErr w:type="spellEnd"/>
      <w:r w:rsidRPr="001904BD">
        <w:rPr>
          <w:w w:val="105"/>
        </w:rPr>
        <w:t xml:space="preserve"> in </w:t>
      </w:r>
      <w:proofErr w:type="spellStart"/>
      <w:r w:rsidRPr="001904BD">
        <w:rPr>
          <w:w w:val="105"/>
        </w:rPr>
        <w:t>shaping</w:t>
      </w:r>
      <w:proofErr w:type="spellEnd"/>
      <w:r w:rsidRPr="001904BD">
        <w:rPr>
          <w:w w:val="105"/>
        </w:rPr>
        <w:t xml:space="preserve"> individual </w:t>
      </w:r>
      <w:proofErr w:type="spellStart"/>
      <w:r w:rsidRPr="001904BD">
        <w:rPr>
          <w:w w:val="105"/>
        </w:rPr>
        <w:t>consciousness</w:t>
      </w:r>
      <w:proofErr w:type="spellEnd"/>
      <w:r w:rsidRPr="001904BD">
        <w:rPr>
          <w:w w:val="105"/>
        </w:rPr>
        <w:t xml:space="preserve">, </w:t>
      </w:r>
      <w:proofErr w:type="spellStart"/>
      <w:r w:rsidRPr="001904BD">
        <w:rPr>
          <w:w w:val="105"/>
        </w:rPr>
        <w:t>values</w:t>
      </w:r>
      <w:proofErr w:type="spellEnd"/>
      <w:r w:rsidRPr="001904BD">
        <w:rPr>
          <w:w w:val="105"/>
        </w:rPr>
        <w:t xml:space="preserve">, </w:t>
      </w:r>
      <w:proofErr w:type="spellStart"/>
      <w:r w:rsidRPr="001904BD">
        <w:rPr>
          <w:w w:val="105"/>
        </w:rPr>
        <w:t>and</w:t>
      </w:r>
      <w:proofErr w:type="spellEnd"/>
      <w:r w:rsidRPr="001904BD">
        <w:rPr>
          <w:w w:val="105"/>
        </w:rPr>
        <w:t xml:space="preserve"> moral </w:t>
      </w:r>
      <w:proofErr w:type="spellStart"/>
      <w:r w:rsidRPr="001904BD">
        <w:rPr>
          <w:w w:val="105"/>
        </w:rPr>
        <w:t>responsibility</w:t>
      </w:r>
      <w:proofErr w:type="spellEnd"/>
      <w:r w:rsidRPr="001904BD">
        <w:rPr>
          <w:w w:val="105"/>
        </w:rPr>
        <w:t xml:space="preserve"> in </w:t>
      </w:r>
      <w:proofErr w:type="spellStart"/>
      <w:r w:rsidRPr="001904BD">
        <w:rPr>
          <w:w w:val="105"/>
        </w:rPr>
        <w:t>both</w:t>
      </w:r>
      <w:proofErr w:type="spellEnd"/>
      <w:r w:rsidRPr="001904BD">
        <w:rPr>
          <w:w w:val="105"/>
        </w:rPr>
        <w:t xml:space="preserve"> personal </w:t>
      </w:r>
      <w:proofErr w:type="spellStart"/>
      <w:r w:rsidRPr="001904BD">
        <w:rPr>
          <w:w w:val="105"/>
        </w:rPr>
        <w:t>and</w:t>
      </w:r>
      <w:proofErr w:type="spellEnd"/>
      <w:r w:rsidRPr="001904BD">
        <w:rPr>
          <w:w w:val="105"/>
        </w:rPr>
        <w:t xml:space="preserve"> </w:t>
      </w:r>
      <w:proofErr w:type="spellStart"/>
      <w:r w:rsidRPr="001904BD">
        <w:rPr>
          <w:w w:val="105"/>
        </w:rPr>
        <w:t>social</w:t>
      </w:r>
      <w:proofErr w:type="spellEnd"/>
      <w:r w:rsidRPr="001904BD">
        <w:rPr>
          <w:w w:val="105"/>
        </w:rPr>
        <w:t xml:space="preserve"> </w:t>
      </w:r>
      <w:proofErr w:type="spellStart"/>
      <w:r w:rsidRPr="001904BD">
        <w:rPr>
          <w:w w:val="105"/>
        </w:rPr>
        <w:t>life</w:t>
      </w:r>
      <w:proofErr w:type="spellEnd"/>
      <w:r w:rsidRPr="001904BD">
        <w:rPr>
          <w:w w:val="105"/>
        </w:rPr>
        <w:t xml:space="preserve">. </w:t>
      </w:r>
      <w:proofErr w:type="spellStart"/>
      <w:r w:rsidRPr="001904BD">
        <w:rPr>
          <w:w w:val="105"/>
        </w:rPr>
        <w:t>This</w:t>
      </w:r>
      <w:proofErr w:type="spellEnd"/>
      <w:r w:rsidRPr="001904BD">
        <w:rPr>
          <w:w w:val="105"/>
        </w:rPr>
        <w:t xml:space="preserve"> </w:t>
      </w:r>
      <w:proofErr w:type="spellStart"/>
      <w:r w:rsidRPr="001904BD">
        <w:rPr>
          <w:w w:val="105"/>
        </w:rPr>
        <w:t>article</w:t>
      </w:r>
      <w:proofErr w:type="spellEnd"/>
      <w:r w:rsidRPr="001904BD">
        <w:rPr>
          <w:w w:val="105"/>
        </w:rPr>
        <w:t xml:space="preserve"> </w:t>
      </w:r>
      <w:proofErr w:type="spellStart"/>
      <w:r w:rsidRPr="001904BD">
        <w:rPr>
          <w:w w:val="105"/>
        </w:rPr>
        <w:t>aims</w:t>
      </w:r>
      <w:proofErr w:type="spellEnd"/>
      <w:r w:rsidRPr="001904BD">
        <w:rPr>
          <w:w w:val="105"/>
        </w:rPr>
        <w:t xml:space="preserve"> </w:t>
      </w:r>
      <w:proofErr w:type="spellStart"/>
      <w:r w:rsidRPr="001904BD">
        <w:rPr>
          <w:w w:val="105"/>
        </w:rPr>
        <w:t>to</w:t>
      </w:r>
      <w:proofErr w:type="spellEnd"/>
      <w:r w:rsidRPr="001904BD">
        <w:rPr>
          <w:w w:val="105"/>
        </w:rPr>
        <w:t xml:space="preserve"> </w:t>
      </w:r>
      <w:proofErr w:type="spellStart"/>
      <w:r w:rsidRPr="001904BD">
        <w:rPr>
          <w:w w:val="105"/>
        </w:rPr>
        <w:t>examine</w:t>
      </w:r>
      <w:proofErr w:type="spellEnd"/>
      <w:r w:rsidRPr="001904BD">
        <w:rPr>
          <w:w w:val="105"/>
        </w:rPr>
        <w:t xml:space="preserve"> </w:t>
      </w:r>
      <w:proofErr w:type="spellStart"/>
      <w:r w:rsidRPr="001904BD">
        <w:rPr>
          <w:w w:val="105"/>
        </w:rPr>
        <w:t>education</w:t>
      </w:r>
      <w:proofErr w:type="spellEnd"/>
      <w:r w:rsidRPr="001904BD">
        <w:rPr>
          <w:w w:val="105"/>
        </w:rPr>
        <w:t xml:space="preserve"> as a </w:t>
      </w:r>
      <w:proofErr w:type="spellStart"/>
      <w:r w:rsidRPr="001904BD">
        <w:rPr>
          <w:w w:val="105"/>
        </w:rPr>
        <w:t>process</w:t>
      </w:r>
      <w:proofErr w:type="spellEnd"/>
      <w:r w:rsidRPr="001904BD">
        <w:rPr>
          <w:w w:val="105"/>
        </w:rPr>
        <w:t xml:space="preserve"> </w:t>
      </w:r>
      <w:proofErr w:type="spellStart"/>
      <w:r w:rsidRPr="001904BD">
        <w:rPr>
          <w:w w:val="105"/>
        </w:rPr>
        <w:t>of</w:t>
      </w:r>
      <w:proofErr w:type="spellEnd"/>
      <w:r w:rsidRPr="001904BD">
        <w:rPr>
          <w:w w:val="105"/>
        </w:rPr>
        <w:t xml:space="preserve"> </w:t>
      </w:r>
      <w:proofErr w:type="spellStart"/>
      <w:r w:rsidRPr="001904BD">
        <w:rPr>
          <w:w w:val="105"/>
        </w:rPr>
        <w:t>humanization</w:t>
      </w:r>
      <w:proofErr w:type="spellEnd"/>
      <w:r w:rsidRPr="001904BD">
        <w:rPr>
          <w:w w:val="105"/>
        </w:rPr>
        <w:t xml:space="preserve"> </w:t>
      </w:r>
      <w:proofErr w:type="spellStart"/>
      <w:r w:rsidRPr="001904BD">
        <w:rPr>
          <w:w w:val="105"/>
        </w:rPr>
        <w:t>from</w:t>
      </w:r>
      <w:proofErr w:type="spellEnd"/>
      <w:r w:rsidRPr="001904BD">
        <w:rPr>
          <w:w w:val="105"/>
        </w:rPr>
        <w:t xml:space="preserve"> </w:t>
      </w:r>
      <w:proofErr w:type="spellStart"/>
      <w:r w:rsidRPr="001904BD">
        <w:rPr>
          <w:w w:val="105"/>
        </w:rPr>
        <w:t>the</w:t>
      </w:r>
      <w:proofErr w:type="spellEnd"/>
      <w:r w:rsidRPr="001904BD">
        <w:rPr>
          <w:w w:val="105"/>
        </w:rPr>
        <w:t xml:space="preserve"> </w:t>
      </w:r>
      <w:proofErr w:type="spellStart"/>
      <w:r w:rsidRPr="001904BD">
        <w:rPr>
          <w:w w:val="105"/>
        </w:rPr>
        <w:t>perspective</w:t>
      </w:r>
      <w:proofErr w:type="spellEnd"/>
      <w:r w:rsidRPr="001904BD">
        <w:rPr>
          <w:w w:val="105"/>
        </w:rPr>
        <w:t xml:space="preserve"> </w:t>
      </w:r>
      <w:proofErr w:type="spellStart"/>
      <w:r w:rsidRPr="001904BD">
        <w:rPr>
          <w:w w:val="105"/>
        </w:rPr>
        <w:t>of</w:t>
      </w:r>
      <w:proofErr w:type="spellEnd"/>
      <w:r w:rsidRPr="001904BD">
        <w:rPr>
          <w:w w:val="105"/>
        </w:rPr>
        <w:t xml:space="preserve"> </w:t>
      </w:r>
      <w:proofErr w:type="spellStart"/>
      <w:r w:rsidRPr="001904BD">
        <w:rPr>
          <w:w w:val="105"/>
        </w:rPr>
        <w:t>educational</w:t>
      </w:r>
      <w:proofErr w:type="spellEnd"/>
      <w:r w:rsidRPr="001904BD">
        <w:rPr>
          <w:w w:val="105"/>
        </w:rPr>
        <w:t xml:space="preserve"> </w:t>
      </w:r>
      <w:proofErr w:type="spellStart"/>
      <w:r w:rsidRPr="001904BD">
        <w:rPr>
          <w:w w:val="105"/>
        </w:rPr>
        <w:t>philosophy</w:t>
      </w:r>
      <w:proofErr w:type="spellEnd"/>
      <w:r w:rsidRPr="001904BD">
        <w:rPr>
          <w:w w:val="105"/>
        </w:rPr>
        <w:t xml:space="preserve">. The study </w:t>
      </w:r>
      <w:proofErr w:type="spellStart"/>
      <w:r w:rsidRPr="001904BD">
        <w:rPr>
          <w:w w:val="105"/>
        </w:rPr>
        <w:t>employs</w:t>
      </w:r>
      <w:proofErr w:type="spellEnd"/>
      <w:r w:rsidRPr="001904BD">
        <w:rPr>
          <w:w w:val="105"/>
        </w:rPr>
        <w:t xml:space="preserve"> a </w:t>
      </w:r>
      <w:proofErr w:type="spellStart"/>
      <w:r w:rsidRPr="001904BD">
        <w:rPr>
          <w:w w:val="105"/>
        </w:rPr>
        <w:t>qualitative</w:t>
      </w:r>
      <w:proofErr w:type="spellEnd"/>
      <w:r w:rsidRPr="001904BD">
        <w:rPr>
          <w:w w:val="105"/>
        </w:rPr>
        <w:t xml:space="preserve"> </w:t>
      </w:r>
      <w:proofErr w:type="spellStart"/>
      <w:r w:rsidRPr="001904BD">
        <w:rPr>
          <w:w w:val="105"/>
        </w:rPr>
        <w:t>approach</w:t>
      </w:r>
      <w:proofErr w:type="spellEnd"/>
      <w:r w:rsidRPr="001904BD">
        <w:rPr>
          <w:w w:val="105"/>
        </w:rPr>
        <w:t xml:space="preserve"> </w:t>
      </w:r>
      <w:proofErr w:type="spellStart"/>
      <w:r w:rsidRPr="001904BD">
        <w:rPr>
          <w:w w:val="105"/>
        </w:rPr>
        <w:t>using</w:t>
      </w:r>
      <w:proofErr w:type="spellEnd"/>
      <w:r w:rsidRPr="001904BD">
        <w:rPr>
          <w:w w:val="105"/>
        </w:rPr>
        <w:t xml:space="preserve"> a </w:t>
      </w:r>
      <w:proofErr w:type="spellStart"/>
      <w:r w:rsidRPr="001904BD">
        <w:rPr>
          <w:w w:val="105"/>
        </w:rPr>
        <w:t>library</w:t>
      </w:r>
      <w:proofErr w:type="spellEnd"/>
      <w:r w:rsidRPr="001904BD">
        <w:rPr>
          <w:w w:val="105"/>
        </w:rPr>
        <w:t xml:space="preserve"> </w:t>
      </w:r>
      <w:proofErr w:type="spellStart"/>
      <w:r w:rsidRPr="001904BD">
        <w:rPr>
          <w:w w:val="105"/>
        </w:rPr>
        <w:t>research</w:t>
      </w:r>
      <w:proofErr w:type="spellEnd"/>
      <w:r w:rsidRPr="001904BD">
        <w:rPr>
          <w:w w:val="105"/>
        </w:rPr>
        <w:t xml:space="preserve"> </w:t>
      </w:r>
      <w:proofErr w:type="spellStart"/>
      <w:r w:rsidRPr="001904BD">
        <w:rPr>
          <w:w w:val="105"/>
        </w:rPr>
        <w:t>method</w:t>
      </w:r>
      <w:proofErr w:type="spellEnd"/>
      <w:r w:rsidRPr="001904BD">
        <w:rPr>
          <w:w w:val="105"/>
        </w:rPr>
        <w:t xml:space="preserve">, </w:t>
      </w:r>
      <w:proofErr w:type="spellStart"/>
      <w:r w:rsidRPr="001904BD">
        <w:rPr>
          <w:w w:val="105"/>
        </w:rPr>
        <w:t>analyzing</w:t>
      </w:r>
      <w:proofErr w:type="spellEnd"/>
      <w:r w:rsidRPr="001904BD">
        <w:rPr>
          <w:w w:val="105"/>
        </w:rPr>
        <w:t xml:space="preserve"> </w:t>
      </w:r>
      <w:proofErr w:type="spellStart"/>
      <w:r w:rsidRPr="001904BD">
        <w:rPr>
          <w:w w:val="105"/>
        </w:rPr>
        <w:t>various</w:t>
      </w:r>
      <w:proofErr w:type="spellEnd"/>
      <w:r w:rsidRPr="001904BD">
        <w:rPr>
          <w:w w:val="105"/>
        </w:rPr>
        <w:t xml:space="preserve"> </w:t>
      </w:r>
      <w:proofErr w:type="spellStart"/>
      <w:r w:rsidRPr="001904BD">
        <w:rPr>
          <w:w w:val="105"/>
        </w:rPr>
        <w:t>classical</w:t>
      </w:r>
      <w:proofErr w:type="spellEnd"/>
      <w:r w:rsidRPr="001904BD">
        <w:rPr>
          <w:w w:val="105"/>
        </w:rPr>
        <w:t xml:space="preserve"> </w:t>
      </w:r>
      <w:proofErr w:type="spellStart"/>
      <w:r w:rsidRPr="001904BD">
        <w:rPr>
          <w:w w:val="105"/>
        </w:rPr>
        <w:t>and</w:t>
      </w:r>
      <w:proofErr w:type="spellEnd"/>
      <w:r w:rsidRPr="001904BD">
        <w:rPr>
          <w:w w:val="105"/>
        </w:rPr>
        <w:t xml:space="preserve"> </w:t>
      </w:r>
      <w:proofErr w:type="spellStart"/>
      <w:r w:rsidRPr="001904BD">
        <w:rPr>
          <w:w w:val="105"/>
        </w:rPr>
        <w:t>contemporary</w:t>
      </w:r>
      <w:proofErr w:type="spellEnd"/>
      <w:r w:rsidRPr="001904BD">
        <w:rPr>
          <w:w w:val="105"/>
        </w:rPr>
        <w:t xml:space="preserve"> </w:t>
      </w:r>
      <w:proofErr w:type="spellStart"/>
      <w:r w:rsidRPr="001904BD">
        <w:rPr>
          <w:w w:val="105"/>
        </w:rPr>
        <w:t>philosophical</w:t>
      </w:r>
      <w:proofErr w:type="spellEnd"/>
      <w:r w:rsidRPr="001904BD">
        <w:rPr>
          <w:w w:val="105"/>
        </w:rPr>
        <w:t xml:space="preserve"> </w:t>
      </w:r>
      <w:proofErr w:type="spellStart"/>
      <w:r w:rsidRPr="001904BD">
        <w:rPr>
          <w:w w:val="105"/>
        </w:rPr>
        <w:t>perspectives</w:t>
      </w:r>
      <w:proofErr w:type="spellEnd"/>
      <w:r w:rsidRPr="001904BD">
        <w:rPr>
          <w:w w:val="105"/>
        </w:rPr>
        <w:t xml:space="preserve"> </w:t>
      </w:r>
      <w:proofErr w:type="spellStart"/>
      <w:r w:rsidRPr="001904BD">
        <w:rPr>
          <w:w w:val="105"/>
        </w:rPr>
        <w:t>relevant</w:t>
      </w:r>
      <w:proofErr w:type="spellEnd"/>
      <w:r w:rsidRPr="001904BD">
        <w:rPr>
          <w:w w:val="105"/>
        </w:rPr>
        <w:t xml:space="preserve"> </w:t>
      </w:r>
      <w:proofErr w:type="spellStart"/>
      <w:r w:rsidRPr="001904BD">
        <w:rPr>
          <w:w w:val="105"/>
        </w:rPr>
        <w:t>to</w:t>
      </w:r>
      <w:proofErr w:type="spellEnd"/>
      <w:r w:rsidRPr="001904BD">
        <w:rPr>
          <w:w w:val="105"/>
        </w:rPr>
        <w:t xml:space="preserve"> </w:t>
      </w:r>
      <w:proofErr w:type="spellStart"/>
      <w:r w:rsidRPr="001904BD">
        <w:rPr>
          <w:w w:val="105"/>
        </w:rPr>
        <w:t>the</w:t>
      </w:r>
      <w:proofErr w:type="spellEnd"/>
      <w:r w:rsidRPr="001904BD">
        <w:rPr>
          <w:w w:val="105"/>
        </w:rPr>
        <w:t xml:space="preserve"> </w:t>
      </w:r>
      <w:proofErr w:type="spellStart"/>
      <w:r w:rsidRPr="001904BD">
        <w:rPr>
          <w:w w:val="105"/>
        </w:rPr>
        <w:t>concept</w:t>
      </w:r>
      <w:proofErr w:type="spellEnd"/>
      <w:r w:rsidRPr="001904BD">
        <w:rPr>
          <w:w w:val="105"/>
        </w:rPr>
        <w:t xml:space="preserve"> </w:t>
      </w:r>
      <w:proofErr w:type="spellStart"/>
      <w:r w:rsidRPr="001904BD">
        <w:rPr>
          <w:w w:val="105"/>
        </w:rPr>
        <w:t>of</w:t>
      </w:r>
      <w:proofErr w:type="spellEnd"/>
      <w:r w:rsidRPr="001904BD">
        <w:rPr>
          <w:w w:val="105"/>
        </w:rPr>
        <w:t xml:space="preserve"> </w:t>
      </w:r>
      <w:proofErr w:type="spellStart"/>
      <w:r w:rsidRPr="001904BD">
        <w:rPr>
          <w:w w:val="105"/>
        </w:rPr>
        <w:t>humanization</w:t>
      </w:r>
      <w:proofErr w:type="spellEnd"/>
      <w:r w:rsidRPr="001904BD">
        <w:rPr>
          <w:w w:val="105"/>
        </w:rPr>
        <w:t xml:space="preserve">. The </w:t>
      </w:r>
      <w:proofErr w:type="spellStart"/>
      <w:r w:rsidRPr="001904BD">
        <w:rPr>
          <w:w w:val="105"/>
        </w:rPr>
        <w:t>findings</w:t>
      </w:r>
      <w:proofErr w:type="spellEnd"/>
      <w:r w:rsidRPr="001904BD">
        <w:rPr>
          <w:w w:val="105"/>
        </w:rPr>
        <w:t xml:space="preserve"> </w:t>
      </w:r>
      <w:proofErr w:type="spellStart"/>
      <w:r w:rsidRPr="001904BD">
        <w:rPr>
          <w:w w:val="105"/>
        </w:rPr>
        <w:t>indicate</w:t>
      </w:r>
      <w:proofErr w:type="spellEnd"/>
      <w:r w:rsidRPr="001904BD">
        <w:rPr>
          <w:w w:val="105"/>
        </w:rPr>
        <w:t xml:space="preserve"> </w:t>
      </w:r>
      <w:proofErr w:type="spellStart"/>
      <w:r w:rsidRPr="001904BD">
        <w:rPr>
          <w:w w:val="105"/>
        </w:rPr>
        <w:t>that</w:t>
      </w:r>
      <w:proofErr w:type="spellEnd"/>
      <w:r w:rsidRPr="001904BD">
        <w:rPr>
          <w:w w:val="105"/>
        </w:rPr>
        <w:t xml:space="preserve"> </w:t>
      </w:r>
      <w:proofErr w:type="spellStart"/>
      <w:r w:rsidRPr="001904BD">
        <w:rPr>
          <w:w w:val="105"/>
        </w:rPr>
        <w:t>education</w:t>
      </w:r>
      <w:proofErr w:type="spellEnd"/>
      <w:r w:rsidRPr="001904BD">
        <w:rPr>
          <w:w w:val="105"/>
        </w:rPr>
        <w:t xml:space="preserve"> </w:t>
      </w:r>
      <w:proofErr w:type="spellStart"/>
      <w:r w:rsidRPr="001904BD">
        <w:rPr>
          <w:w w:val="105"/>
        </w:rPr>
        <w:t>oriented</w:t>
      </w:r>
      <w:proofErr w:type="spellEnd"/>
      <w:r w:rsidRPr="001904BD">
        <w:rPr>
          <w:w w:val="105"/>
        </w:rPr>
        <w:t xml:space="preserve"> </w:t>
      </w:r>
      <w:proofErr w:type="spellStart"/>
      <w:r w:rsidRPr="001904BD">
        <w:rPr>
          <w:w w:val="105"/>
        </w:rPr>
        <w:t>toward</w:t>
      </w:r>
      <w:proofErr w:type="spellEnd"/>
      <w:r w:rsidRPr="001904BD">
        <w:rPr>
          <w:w w:val="105"/>
        </w:rPr>
        <w:t xml:space="preserve"> </w:t>
      </w:r>
      <w:proofErr w:type="spellStart"/>
      <w:r w:rsidRPr="001904BD">
        <w:rPr>
          <w:w w:val="105"/>
        </w:rPr>
        <w:t>humanization</w:t>
      </w:r>
      <w:proofErr w:type="spellEnd"/>
      <w:r w:rsidRPr="001904BD">
        <w:rPr>
          <w:w w:val="105"/>
        </w:rPr>
        <w:t xml:space="preserve"> </w:t>
      </w:r>
      <w:proofErr w:type="spellStart"/>
      <w:r w:rsidRPr="001904BD">
        <w:rPr>
          <w:w w:val="105"/>
        </w:rPr>
        <w:t>positions</w:t>
      </w:r>
      <w:proofErr w:type="spellEnd"/>
      <w:r w:rsidRPr="001904BD">
        <w:rPr>
          <w:w w:val="105"/>
        </w:rPr>
        <w:t xml:space="preserve"> human </w:t>
      </w:r>
      <w:proofErr w:type="spellStart"/>
      <w:r w:rsidRPr="001904BD">
        <w:rPr>
          <w:w w:val="105"/>
        </w:rPr>
        <w:t>beings</w:t>
      </w:r>
      <w:proofErr w:type="spellEnd"/>
      <w:r w:rsidRPr="001904BD">
        <w:rPr>
          <w:w w:val="105"/>
        </w:rPr>
        <w:t xml:space="preserve"> as </w:t>
      </w:r>
      <w:proofErr w:type="spellStart"/>
      <w:r w:rsidRPr="001904BD">
        <w:rPr>
          <w:w w:val="105"/>
        </w:rPr>
        <w:t>subjects</w:t>
      </w:r>
      <w:proofErr w:type="spellEnd"/>
      <w:r w:rsidRPr="001904BD">
        <w:rPr>
          <w:w w:val="105"/>
        </w:rPr>
        <w:t xml:space="preserve"> </w:t>
      </w:r>
      <w:proofErr w:type="spellStart"/>
      <w:r w:rsidRPr="001904BD">
        <w:rPr>
          <w:w w:val="105"/>
        </w:rPr>
        <w:t>of</w:t>
      </w:r>
      <w:proofErr w:type="spellEnd"/>
      <w:r w:rsidRPr="001904BD">
        <w:rPr>
          <w:w w:val="105"/>
        </w:rPr>
        <w:t xml:space="preserve"> </w:t>
      </w:r>
      <w:proofErr w:type="spellStart"/>
      <w:r w:rsidRPr="001904BD">
        <w:rPr>
          <w:w w:val="105"/>
        </w:rPr>
        <w:t>education</w:t>
      </w:r>
      <w:proofErr w:type="spellEnd"/>
      <w:r w:rsidRPr="001904BD">
        <w:rPr>
          <w:w w:val="105"/>
        </w:rPr>
        <w:t xml:space="preserve"> </w:t>
      </w:r>
      <w:proofErr w:type="spellStart"/>
      <w:r w:rsidRPr="001904BD">
        <w:rPr>
          <w:w w:val="105"/>
        </w:rPr>
        <w:t>who</w:t>
      </w:r>
      <w:proofErr w:type="spellEnd"/>
      <w:r w:rsidRPr="001904BD">
        <w:rPr>
          <w:w w:val="105"/>
        </w:rPr>
        <w:t xml:space="preserve"> </w:t>
      </w:r>
      <w:proofErr w:type="spellStart"/>
      <w:r w:rsidRPr="001904BD">
        <w:rPr>
          <w:w w:val="105"/>
        </w:rPr>
        <w:t>possess</w:t>
      </w:r>
      <w:proofErr w:type="spellEnd"/>
      <w:r w:rsidRPr="001904BD">
        <w:rPr>
          <w:w w:val="105"/>
        </w:rPr>
        <w:t xml:space="preserve"> </w:t>
      </w:r>
      <w:proofErr w:type="spellStart"/>
      <w:r w:rsidRPr="001904BD">
        <w:rPr>
          <w:w w:val="105"/>
        </w:rPr>
        <w:t>self-awareness</w:t>
      </w:r>
      <w:proofErr w:type="spellEnd"/>
      <w:r w:rsidRPr="001904BD">
        <w:rPr>
          <w:w w:val="105"/>
        </w:rPr>
        <w:t xml:space="preserve">, </w:t>
      </w:r>
      <w:proofErr w:type="spellStart"/>
      <w:r w:rsidRPr="001904BD">
        <w:rPr>
          <w:w w:val="105"/>
        </w:rPr>
        <w:t>freedom</w:t>
      </w:r>
      <w:proofErr w:type="spellEnd"/>
      <w:r w:rsidRPr="001904BD">
        <w:rPr>
          <w:w w:val="105"/>
        </w:rPr>
        <w:t xml:space="preserve"> </w:t>
      </w:r>
      <w:proofErr w:type="spellStart"/>
      <w:r w:rsidRPr="001904BD">
        <w:rPr>
          <w:w w:val="105"/>
        </w:rPr>
        <w:t>of</w:t>
      </w:r>
      <w:proofErr w:type="spellEnd"/>
      <w:r w:rsidRPr="001904BD">
        <w:rPr>
          <w:w w:val="105"/>
        </w:rPr>
        <w:t xml:space="preserve"> </w:t>
      </w:r>
      <w:proofErr w:type="spellStart"/>
      <w:r w:rsidRPr="001904BD">
        <w:rPr>
          <w:w w:val="105"/>
        </w:rPr>
        <w:t>thought</w:t>
      </w:r>
      <w:proofErr w:type="spellEnd"/>
      <w:r w:rsidRPr="001904BD">
        <w:rPr>
          <w:w w:val="105"/>
        </w:rPr>
        <w:t xml:space="preserve">, </w:t>
      </w:r>
      <w:proofErr w:type="spellStart"/>
      <w:r w:rsidRPr="001904BD">
        <w:rPr>
          <w:w w:val="105"/>
        </w:rPr>
        <w:t>and</w:t>
      </w:r>
      <w:proofErr w:type="spellEnd"/>
      <w:r w:rsidRPr="001904BD">
        <w:rPr>
          <w:w w:val="105"/>
        </w:rPr>
        <w:t xml:space="preserve"> moral as </w:t>
      </w:r>
      <w:proofErr w:type="spellStart"/>
      <w:r w:rsidRPr="001904BD">
        <w:rPr>
          <w:w w:val="105"/>
        </w:rPr>
        <w:t>well</w:t>
      </w:r>
      <w:proofErr w:type="spellEnd"/>
      <w:r w:rsidRPr="001904BD">
        <w:rPr>
          <w:w w:val="105"/>
        </w:rPr>
        <w:t xml:space="preserve"> as </w:t>
      </w:r>
      <w:proofErr w:type="spellStart"/>
      <w:r w:rsidRPr="001904BD">
        <w:rPr>
          <w:w w:val="105"/>
        </w:rPr>
        <w:t>social</w:t>
      </w:r>
      <w:proofErr w:type="spellEnd"/>
      <w:r w:rsidRPr="001904BD">
        <w:rPr>
          <w:w w:val="105"/>
        </w:rPr>
        <w:t xml:space="preserve"> </w:t>
      </w:r>
      <w:proofErr w:type="spellStart"/>
      <w:r w:rsidRPr="001904BD">
        <w:rPr>
          <w:w w:val="105"/>
        </w:rPr>
        <w:t>responsibility</w:t>
      </w:r>
      <w:proofErr w:type="spellEnd"/>
      <w:r w:rsidRPr="001904BD">
        <w:rPr>
          <w:w w:val="105"/>
        </w:rPr>
        <w:t xml:space="preserve">. </w:t>
      </w:r>
      <w:proofErr w:type="spellStart"/>
      <w:r w:rsidRPr="001904BD">
        <w:rPr>
          <w:w w:val="105"/>
        </w:rPr>
        <w:t>Education</w:t>
      </w:r>
      <w:proofErr w:type="spellEnd"/>
      <w:r w:rsidRPr="001904BD">
        <w:rPr>
          <w:w w:val="105"/>
        </w:rPr>
        <w:t xml:space="preserve"> </w:t>
      </w:r>
      <w:proofErr w:type="spellStart"/>
      <w:r w:rsidRPr="001904BD">
        <w:rPr>
          <w:w w:val="105"/>
        </w:rPr>
        <w:t>functions</w:t>
      </w:r>
      <w:proofErr w:type="spellEnd"/>
      <w:r w:rsidRPr="001904BD">
        <w:rPr>
          <w:w w:val="105"/>
        </w:rPr>
        <w:t xml:space="preserve"> not </w:t>
      </w:r>
      <w:proofErr w:type="spellStart"/>
      <w:r w:rsidRPr="001904BD">
        <w:rPr>
          <w:w w:val="105"/>
        </w:rPr>
        <w:t>only</w:t>
      </w:r>
      <w:proofErr w:type="spellEnd"/>
      <w:r w:rsidRPr="001904BD">
        <w:rPr>
          <w:w w:val="105"/>
        </w:rPr>
        <w:t xml:space="preserve"> </w:t>
      </w:r>
      <w:proofErr w:type="spellStart"/>
      <w:r w:rsidRPr="001904BD">
        <w:rPr>
          <w:w w:val="105"/>
        </w:rPr>
        <w:t>to</w:t>
      </w:r>
      <w:proofErr w:type="spellEnd"/>
      <w:r w:rsidRPr="001904BD">
        <w:rPr>
          <w:w w:val="105"/>
        </w:rPr>
        <w:t xml:space="preserve"> </w:t>
      </w:r>
      <w:proofErr w:type="spellStart"/>
      <w:r w:rsidRPr="001904BD">
        <w:rPr>
          <w:w w:val="105"/>
        </w:rPr>
        <w:t>develop</w:t>
      </w:r>
      <w:proofErr w:type="spellEnd"/>
      <w:r w:rsidRPr="001904BD">
        <w:rPr>
          <w:w w:val="105"/>
        </w:rPr>
        <w:t xml:space="preserve"> </w:t>
      </w:r>
      <w:proofErr w:type="spellStart"/>
      <w:r w:rsidRPr="001904BD">
        <w:rPr>
          <w:w w:val="105"/>
        </w:rPr>
        <w:t>cognitive</w:t>
      </w:r>
      <w:proofErr w:type="spellEnd"/>
      <w:r w:rsidRPr="001904BD">
        <w:rPr>
          <w:w w:val="105"/>
        </w:rPr>
        <w:t xml:space="preserve"> </w:t>
      </w:r>
      <w:proofErr w:type="spellStart"/>
      <w:r w:rsidRPr="001904BD">
        <w:rPr>
          <w:w w:val="105"/>
        </w:rPr>
        <w:t>aspects</w:t>
      </w:r>
      <w:proofErr w:type="spellEnd"/>
      <w:r w:rsidRPr="001904BD">
        <w:rPr>
          <w:w w:val="105"/>
        </w:rPr>
        <w:t xml:space="preserve">, </w:t>
      </w:r>
      <w:proofErr w:type="spellStart"/>
      <w:r w:rsidRPr="001904BD">
        <w:rPr>
          <w:w w:val="105"/>
        </w:rPr>
        <w:t>but</w:t>
      </w:r>
      <w:proofErr w:type="spellEnd"/>
      <w:r w:rsidRPr="001904BD">
        <w:rPr>
          <w:w w:val="105"/>
        </w:rPr>
        <w:t xml:space="preserve"> </w:t>
      </w:r>
      <w:proofErr w:type="spellStart"/>
      <w:r w:rsidRPr="001904BD">
        <w:rPr>
          <w:w w:val="105"/>
        </w:rPr>
        <w:t>also</w:t>
      </w:r>
      <w:proofErr w:type="spellEnd"/>
      <w:r w:rsidRPr="001904BD">
        <w:rPr>
          <w:w w:val="105"/>
        </w:rPr>
        <w:t xml:space="preserve"> </w:t>
      </w:r>
      <w:proofErr w:type="spellStart"/>
      <w:r w:rsidRPr="001904BD">
        <w:rPr>
          <w:w w:val="105"/>
        </w:rPr>
        <w:t>to</w:t>
      </w:r>
      <w:proofErr w:type="spellEnd"/>
      <w:r w:rsidRPr="001904BD">
        <w:rPr>
          <w:w w:val="105"/>
        </w:rPr>
        <w:t xml:space="preserve"> </w:t>
      </w:r>
      <w:proofErr w:type="spellStart"/>
      <w:r w:rsidRPr="001904BD">
        <w:rPr>
          <w:w w:val="105"/>
        </w:rPr>
        <w:t>shape</w:t>
      </w:r>
      <w:proofErr w:type="spellEnd"/>
      <w:r w:rsidRPr="001904BD">
        <w:rPr>
          <w:w w:val="105"/>
        </w:rPr>
        <w:t xml:space="preserve"> </w:t>
      </w:r>
      <w:proofErr w:type="spellStart"/>
      <w:r w:rsidRPr="001904BD">
        <w:rPr>
          <w:w w:val="105"/>
        </w:rPr>
        <w:t>the</w:t>
      </w:r>
      <w:proofErr w:type="spellEnd"/>
      <w:r w:rsidRPr="001904BD">
        <w:rPr>
          <w:w w:val="105"/>
        </w:rPr>
        <w:t xml:space="preserve"> </w:t>
      </w:r>
      <w:proofErr w:type="spellStart"/>
      <w:r w:rsidRPr="001904BD">
        <w:rPr>
          <w:w w:val="105"/>
        </w:rPr>
        <w:t>ethical</w:t>
      </w:r>
      <w:proofErr w:type="spellEnd"/>
      <w:r w:rsidRPr="001904BD">
        <w:rPr>
          <w:w w:val="105"/>
        </w:rPr>
        <w:t xml:space="preserve">, </w:t>
      </w:r>
      <w:proofErr w:type="spellStart"/>
      <w:r w:rsidRPr="001904BD">
        <w:rPr>
          <w:w w:val="105"/>
        </w:rPr>
        <w:t>social</w:t>
      </w:r>
      <w:proofErr w:type="spellEnd"/>
      <w:r w:rsidRPr="001904BD">
        <w:rPr>
          <w:w w:val="105"/>
        </w:rPr>
        <w:t xml:space="preserve">, </w:t>
      </w:r>
      <w:proofErr w:type="spellStart"/>
      <w:r w:rsidRPr="001904BD">
        <w:rPr>
          <w:w w:val="105"/>
        </w:rPr>
        <w:t>and</w:t>
      </w:r>
      <w:proofErr w:type="spellEnd"/>
      <w:r w:rsidRPr="001904BD">
        <w:rPr>
          <w:w w:val="105"/>
        </w:rPr>
        <w:t xml:space="preserve"> </w:t>
      </w:r>
      <w:proofErr w:type="spellStart"/>
      <w:r w:rsidRPr="001904BD">
        <w:rPr>
          <w:w w:val="105"/>
        </w:rPr>
        <w:t>existential</w:t>
      </w:r>
      <w:proofErr w:type="spellEnd"/>
      <w:r w:rsidRPr="001904BD">
        <w:rPr>
          <w:w w:val="105"/>
        </w:rPr>
        <w:t xml:space="preserve"> </w:t>
      </w:r>
      <w:proofErr w:type="spellStart"/>
      <w:r w:rsidRPr="001904BD">
        <w:rPr>
          <w:w w:val="105"/>
        </w:rPr>
        <w:t>dimensions</w:t>
      </w:r>
      <w:proofErr w:type="spellEnd"/>
      <w:r w:rsidRPr="001904BD">
        <w:rPr>
          <w:w w:val="105"/>
        </w:rPr>
        <w:t xml:space="preserve"> </w:t>
      </w:r>
      <w:proofErr w:type="spellStart"/>
      <w:r w:rsidRPr="001904BD">
        <w:rPr>
          <w:w w:val="105"/>
        </w:rPr>
        <w:t>of</w:t>
      </w:r>
      <w:proofErr w:type="spellEnd"/>
      <w:r w:rsidRPr="001904BD">
        <w:rPr>
          <w:w w:val="105"/>
        </w:rPr>
        <w:t xml:space="preserve"> human </w:t>
      </w:r>
      <w:proofErr w:type="spellStart"/>
      <w:r w:rsidRPr="001904BD">
        <w:rPr>
          <w:w w:val="105"/>
        </w:rPr>
        <w:t>beings</w:t>
      </w:r>
      <w:proofErr w:type="spellEnd"/>
      <w:r w:rsidRPr="001904BD">
        <w:rPr>
          <w:w w:val="105"/>
        </w:rPr>
        <w:t xml:space="preserve">. </w:t>
      </w:r>
      <w:proofErr w:type="spellStart"/>
      <w:r w:rsidRPr="001904BD">
        <w:rPr>
          <w:w w:val="105"/>
        </w:rPr>
        <w:t>Therefore</w:t>
      </w:r>
      <w:proofErr w:type="spellEnd"/>
      <w:r w:rsidRPr="001904BD">
        <w:rPr>
          <w:w w:val="105"/>
        </w:rPr>
        <w:t xml:space="preserve">, </w:t>
      </w:r>
      <w:proofErr w:type="spellStart"/>
      <w:r w:rsidRPr="001904BD">
        <w:rPr>
          <w:w w:val="105"/>
        </w:rPr>
        <w:t>humanistic</w:t>
      </w:r>
      <w:proofErr w:type="spellEnd"/>
      <w:r w:rsidRPr="001904BD">
        <w:rPr>
          <w:w w:val="105"/>
        </w:rPr>
        <w:t xml:space="preserve"> </w:t>
      </w:r>
      <w:proofErr w:type="spellStart"/>
      <w:r w:rsidRPr="001904BD">
        <w:rPr>
          <w:w w:val="105"/>
        </w:rPr>
        <w:t>education</w:t>
      </w:r>
      <w:proofErr w:type="spellEnd"/>
      <w:r w:rsidRPr="001904BD">
        <w:rPr>
          <w:w w:val="105"/>
        </w:rPr>
        <w:t xml:space="preserve"> </w:t>
      </w:r>
      <w:proofErr w:type="spellStart"/>
      <w:r w:rsidRPr="001904BD">
        <w:rPr>
          <w:w w:val="105"/>
        </w:rPr>
        <w:t>constitutes</w:t>
      </w:r>
      <w:proofErr w:type="spellEnd"/>
      <w:r w:rsidRPr="001904BD">
        <w:rPr>
          <w:w w:val="105"/>
        </w:rPr>
        <w:t xml:space="preserve"> </w:t>
      </w:r>
      <w:proofErr w:type="spellStart"/>
      <w:r w:rsidRPr="001904BD">
        <w:rPr>
          <w:w w:val="105"/>
        </w:rPr>
        <w:t>an</w:t>
      </w:r>
      <w:proofErr w:type="spellEnd"/>
      <w:r w:rsidRPr="001904BD">
        <w:rPr>
          <w:w w:val="105"/>
        </w:rPr>
        <w:t xml:space="preserve"> </w:t>
      </w:r>
      <w:proofErr w:type="spellStart"/>
      <w:r w:rsidRPr="001904BD">
        <w:rPr>
          <w:w w:val="105"/>
        </w:rPr>
        <w:t>essential</w:t>
      </w:r>
      <w:proofErr w:type="spellEnd"/>
      <w:r w:rsidRPr="001904BD">
        <w:rPr>
          <w:w w:val="105"/>
        </w:rPr>
        <w:t xml:space="preserve"> </w:t>
      </w:r>
      <w:proofErr w:type="spellStart"/>
      <w:r w:rsidRPr="001904BD">
        <w:rPr>
          <w:w w:val="105"/>
        </w:rPr>
        <w:t>foundation</w:t>
      </w:r>
      <w:proofErr w:type="spellEnd"/>
      <w:r w:rsidRPr="001904BD">
        <w:rPr>
          <w:w w:val="105"/>
        </w:rPr>
        <w:t xml:space="preserve"> </w:t>
      </w:r>
      <w:proofErr w:type="spellStart"/>
      <w:r w:rsidRPr="001904BD">
        <w:rPr>
          <w:w w:val="105"/>
        </w:rPr>
        <w:t>for</w:t>
      </w:r>
      <w:proofErr w:type="spellEnd"/>
      <w:r w:rsidRPr="001904BD">
        <w:rPr>
          <w:w w:val="105"/>
        </w:rPr>
        <w:t xml:space="preserve"> </w:t>
      </w:r>
      <w:proofErr w:type="spellStart"/>
      <w:r w:rsidRPr="001904BD">
        <w:rPr>
          <w:w w:val="105"/>
        </w:rPr>
        <w:t>building</w:t>
      </w:r>
      <w:proofErr w:type="spellEnd"/>
      <w:r w:rsidRPr="001904BD">
        <w:rPr>
          <w:w w:val="105"/>
        </w:rPr>
        <w:t xml:space="preserve"> a </w:t>
      </w:r>
      <w:proofErr w:type="spellStart"/>
      <w:r w:rsidRPr="001904BD">
        <w:rPr>
          <w:w w:val="105"/>
        </w:rPr>
        <w:t>just</w:t>
      </w:r>
      <w:proofErr w:type="spellEnd"/>
      <w:r w:rsidRPr="001904BD">
        <w:rPr>
          <w:w w:val="105"/>
        </w:rPr>
        <w:t xml:space="preserve">, </w:t>
      </w:r>
      <w:proofErr w:type="spellStart"/>
      <w:r w:rsidRPr="001904BD">
        <w:rPr>
          <w:w w:val="105"/>
        </w:rPr>
        <w:t>dignified</w:t>
      </w:r>
      <w:proofErr w:type="spellEnd"/>
      <w:r w:rsidRPr="001904BD">
        <w:rPr>
          <w:w w:val="105"/>
        </w:rPr>
        <w:t xml:space="preserve">, </w:t>
      </w:r>
      <w:proofErr w:type="spellStart"/>
      <w:r w:rsidRPr="001904BD">
        <w:rPr>
          <w:w w:val="105"/>
        </w:rPr>
        <w:t>and</w:t>
      </w:r>
      <w:proofErr w:type="spellEnd"/>
      <w:r w:rsidRPr="001904BD">
        <w:rPr>
          <w:w w:val="105"/>
        </w:rPr>
        <w:t xml:space="preserve"> </w:t>
      </w:r>
      <w:proofErr w:type="spellStart"/>
      <w:r w:rsidRPr="001904BD">
        <w:rPr>
          <w:w w:val="105"/>
        </w:rPr>
        <w:t>sustainable</w:t>
      </w:r>
      <w:proofErr w:type="spellEnd"/>
      <w:r w:rsidRPr="001904BD">
        <w:rPr>
          <w:w w:val="105"/>
        </w:rPr>
        <w:t xml:space="preserve"> </w:t>
      </w:r>
      <w:proofErr w:type="spellStart"/>
      <w:r w:rsidRPr="001904BD">
        <w:rPr>
          <w:w w:val="105"/>
        </w:rPr>
        <w:t>civilization</w:t>
      </w:r>
      <w:proofErr w:type="spellEnd"/>
      <w:r w:rsidR="00DB613B" w:rsidRPr="00383CFE">
        <w:rPr>
          <w:spacing w:val="-2"/>
          <w:w w:val="105"/>
        </w:rPr>
        <w:t>.</w:t>
      </w:r>
    </w:p>
    <w:p w14:paraId="64D12F9A" w14:textId="7D02F074" w:rsidR="00251A93" w:rsidRPr="00383CFE" w:rsidRDefault="00000000" w:rsidP="00DB613B">
      <w:pPr>
        <w:spacing w:before="241"/>
        <w:ind w:left="140"/>
        <w:jc w:val="both"/>
      </w:pPr>
      <w:proofErr w:type="spellStart"/>
      <w:r w:rsidRPr="00383CFE">
        <w:rPr>
          <w:w w:val="105"/>
        </w:rPr>
        <w:t>Keyword</w:t>
      </w:r>
      <w:proofErr w:type="spellEnd"/>
      <w:r w:rsidRPr="00383CFE">
        <w:rPr>
          <w:w w:val="105"/>
        </w:rPr>
        <w:t>:</w:t>
      </w:r>
      <w:r w:rsidRPr="00383CFE">
        <w:rPr>
          <w:spacing w:val="4"/>
          <w:w w:val="105"/>
        </w:rPr>
        <w:t xml:space="preserve"> </w:t>
      </w:r>
      <w:proofErr w:type="spellStart"/>
      <w:r w:rsidR="00DB613B" w:rsidRPr="00383CFE">
        <w:rPr>
          <w:w w:val="105"/>
        </w:rPr>
        <w:t>Education</w:t>
      </w:r>
      <w:proofErr w:type="spellEnd"/>
      <w:r w:rsidR="00DB613B" w:rsidRPr="00383CFE">
        <w:rPr>
          <w:w w:val="105"/>
        </w:rPr>
        <w:t xml:space="preserve">, </w:t>
      </w:r>
      <w:proofErr w:type="spellStart"/>
      <w:r w:rsidR="00DB613B" w:rsidRPr="00383CFE">
        <w:rPr>
          <w:w w:val="105"/>
        </w:rPr>
        <w:t>Humanization</w:t>
      </w:r>
      <w:proofErr w:type="spellEnd"/>
      <w:r w:rsidR="00DB613B" w:rsidRPr="00383CFE">
        <w:rPr>
          <w:w w:val="105"/>
        </w:rPr>
        <w:t xml:space="preserve">, </w:t>
      </w:r>
      <w:proofErr w:type="spellStart"/>
      <w:r w:rsidR="00DB613B" w:rsidRPr="00383CFE">
        <w:rPr>
          <w:w w:val="105"/>
        </w:rPr>
        <w:t>Philosophy</w:t>
      </w:r>
      <w:proofErr w:type="spellEnd"/>
      <w:r w:rsidR="00DB613B" w:rsidRPr="00383CFE">
        <w:rPr>
          <w:w w:val="105"/>
        </w:rPr>
        <w:t xml:space="preserve"> </w:t>
      </w:r>
      <w:proofErr w:type="spellStart"/>
      <w:r w:rsidR="00DB613B" w:rsidRPr="00383CFE">
        <w:rPr>
          <w:w w:val="105"/>
        </w:rPr>
        <w:t>of</w:t>
      </w:r>
      <w:proofErr w:type="spellEnd"/>
      <w:r w:rsidR="00DB613B" w:rsidRPr="00383CFE">
        <w:rPr>
          <w:w w:val="105"/>
        </w:rPr>
        <w:t xml:space="preserve"> </w:t>
      </w:r>
      <w:proofErr w:type="spellStart"/>
      <w:r w:rsidR="00DB613B" w:rsidRPr="00383CFE">
        <w:rPr>
          <w:w w:val="105"/>
        </w:rPr>
        <w:t>Education</w:t>
      </w:r>
      <w:proofErr w:type="spellEnd"/>
      <w:r w:rsidRPr="00383CFE">
        <w:rPr>
          <w:spacing w:val="-2"/>
          <w:w w:val="105"/>
        </w:rPr>
        <w:t>.</w:t>
      </w:r>
    </w:p>
    <w:p w14:paraId="481C17B6" w14:textId="77777777" w:rsidR="00251A93" w:rsidRPr="00383CFE" w:rsidRDefault="00251A93">
      <w:pPr>
        <w:jc w:val="both"/>
        <w:sectPr w:rsidR="00251A93" w:rsidRPr="00383CFE" w:rsidSect="008D6142">
          <w:headerReference w:type="default" r:id="rId10"/>
          <w:footerReference w:type="default" r:id="rId11"/>
          <w:type w:val="continuous"/>
          <w:pgSz w:w="12240" w:h="15840"/>
          <w:pgMar w:top="1740" w:right="1300" w:bottom="1360" w:left="1300" w:header="720" w:footer="1172" w:gutter="0"/>
          <w:pgNumType w:start="11"/>
          <w:cols w:space="720"/>
        </w:sectPr>
      </w:pPr>
    </w:p>
    <w:p w14:paraId="0CF65A3C" w14:textId="77777777" w:rsidR="008D6142" w:rsidRPr="008D6142" w:rsidRDefault="008D6142" w:rsidP="008D6142">
      <w:pPr>
        <w:pStyle w:val="Heading1"/>
        <w:tabs>
          <w:tab w:val="left" w:pos="499"/>
        </w:tabs>
        <w:spacing w:line="360" w:lineRule="auto"/>
        <w:ind w:firstLine="0"/>
        <w:jc w:val="both"/>
        <w:rPr>
          <w:rFonts w:asciiTheme="majorHAnsi" w:hAnsiTheme="majorHAnsi"/>
        </w:rPr>
      </w:pPr>
    </w:p>
    <w:p w14:paraId="7387223B" w14:textId="11B5F7F6" w:rsidR="00251A93" w:rsidRPr="00383CFE" w:rsidRDefault="009574DE" w:rsidP="001904BD">
      <w:pPr>
        <w:pStyle w:val="Heading1"/>
        <w:numPr>
          <w:ilvl w:val="0"/>
          <w:numId w:val="2"/>
        </w:numPr>
        <w:tabs>
          <w:tab w:val="left" w:pos="499"/>
        </w:tabs>
        <w:spacing w:line="360" w:lineRule="auto"/>
        <w:ind w:left="499" w:hanging="359"/>
        <w:jc w:val="both"/>
        <w:rPr>
          <w:rFonts w:asciiTheme="majorHAnsi" w:hAnsiTheme="majorHAnsi"/>
        </w:rPr>
      </w:pPr>
      <w:r w:rsidRPr="00383CFE">
        <w:rPr>
          <w:rFonts w:asciiTheme="majorHAnsi" w:hAnsiTheme="majorHAnsi"/>
          <w:spacing w:val="-2"/>
        </w:rPr>
        <w:t>INTRODUCTION</w:t>
      </w:r>
    </w:p>
    <w:p w14:paraId="58C9A23D" w14:textId="1EDA05E4" w:rsidR="009574DE" w:rsidRPr="001904BD" w:rsidRDefault="009574DE" w:rsidP="007A52C3">
      <w:pPr>
        <w:adjustRightInd w:val="0"/>
        <w:spacing w:line="360" w:lineRule="auto"/>
        <w:ind w:left="567" w:firstLine="426"/>
        <w:jc w:val="both"/>
        <w:rPr>
          <w:w w:val="115"/>
          <w:sz w:val="24"/>
          <w:szCs w:val="24"/>
          <w:lang w:val="en-ID"/>
        </w:rPr>
      </w:pPr>
      <w:r w:rsidRPr="001904BD">
        <w:rPr>
          <w:w w:val="115"/>
          <w:sz w:val="24"/>
          <w:szCs w:val="24"/>
          <w:lang w:val="en-ID"/>
        </w:rPr>
        <w:t xml:space="preserve">However, in practice, education has often experienced a narrowing of meaning. It is frequently reduced to an administrative process, a mechanism of formal evaluation, or an instrument for meeting the demands of the </w:t>
      </w:r>
      <w:proofErr w:type="spellStart"/>
      <w:r w:rsidRPr="001904BD">
        <w:rPr>
          <w:w w:val="115"/>
          <w:sz w:val="24"/>
          <w:szCs w:val="24"/>
          <w:lang w:val="en-ID"/>
        </w:rPr>
        <w:t>labor</w:t>
      </w:r>
      <w:proofErr w:type="spellEnd"/>
      <w:r w:rsidRPr="001904BD">
        <w:rPr>
          <w:w w:val="115"/>
          <w:sz w:val="24"/>
          <w:szCs w:val="24"/>
          <w:lang w:val="en-ID"/>
        </w:rPr>
        <w:t xml:space="preserve"> market. An educational orientation that prioritizes numerical achievement, certification, and technical competence alone risks displacing the essence of education as a holistic process of human formation. Such a reductionist view potentially marginalizes the human dimension that should lie at the core of all educational </w:t>
      </w:r>
      <w:proofErr w:type="spellStart"/>
      <w:r w:rsidRPr="001904BD">
        <w:rPr>
          <w:w w:val="115"/>
          <w:sz w:val="24"/>
          <w:szCs w:val="24"/>
          <w:lang w:val="en-ID"/>
        </w:rPr>
        <w:t>endeavors</w:t>
      </w:r>
      <w:proofErr w:type="spellEnd"/>
      <w:r w:rsidR="00382DE7">
        <w:rPr>
          <w:w w:val="115"/>
          <w:sz w:val="24"/>
          <w:szCs w:val="24"/>
          <w:lang w:val="en-ID"/>
        </w:rPr>
        <w:t xml:space="preserve"> </w:t>
      </w:r>
      <w:sdt>
        <w:sdtPr>
          <w:rPr>
            <w:color w:val="000000"/>
            <w:w w:val="115"/>
            <w:sz w:val="24"/>
            <w:szCs w:val="24"/>
            <w:lang w:val="en-ID"/>
          </w:rPr>
          <w:tag w:val="MENDELEY_CITATION_v3_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"/>
          <w:id w:val="-1014611828"/>
          <w:placeholder>
            <w:docPart w:val="DefaultPlaceholder_-1854013440"/>
          </w:placeholder>
        </w:sdtPr>
        <w:sdtContent>
          <w:r w:rsidR="009654F1" w:rsidRPr="009654F1">
            <w:rPr>
              <w:color w:val="000000"/>
              <w:w w:val="115"/>
              <w:sz w:val="24"/>
              <w:szCs w:val="24"/>
              <w:lang w:val="en-ID"/>
            </w:rPr>
            <w:t>(Miller, 2000)</w:t>
          </w:r>
        </w:sdtContent>
      </w:sdt>
      <w:r w:rsidRPr="001904BD">
        <w:rPr>
          <w:w w:val="115"/>
          <w:sz w:val="24"/>
          <w:szCs w:val="24"/>
          <w:lang w:val="en-ID"/>
        </w:rPr>
        <w:t>.</w:t>
      </w:r>
    </w:p>
    <w:p w14:paraId="4A61D0F5" w14:textId="3C5D2A95" w:rsidR="009574DE" w:rsidRPr="001904BD" w:rsidRDefault="009574DE" w:rsidP="001904BD">
      <w:pPr>
        <w:spacing w:line="360" w:lineRule="auto"/>
        <w:ind w:left="567" w:firstLine="567"/>
        <w:jc w:val="both"/>
        <w:rPr>
          <w:w w:val="115"/>
          <w:sz w:val="24"/>
          <w:szCs w:val="24"/>
          <w:lang w:val="en-ID"/>
        </w:rPr>
      </w:pPr>
      <w:r w:rsidRPr="001904BD">
        <w:rPr>
          <w:w w:val="115"/>
          <w:sz w:val="24"/>
          <w:szCs w:val="24"/>
          <w:lang w:val="en-ID"/>
        </w:rPr>
        <w:t>This condition generates serious concerns when education no longer regards learners as subjects endowed with consciousness, values, and lived experiences, but rather as objects to be filled with information. In such circumstances, education risks producing individuals who are intellectually capable yet deficient in moral awareness, social empathy, and a sense of human responsibility. This phenomenon reflects a tendency toward dehumanization within modern educational practices</w:t>
      </w:r>
      <w:r w:rsidR="00382DE7">
        <w:rPr>
          <w:w w:val="115"/>
          <w:sz w:val="24"/>
          <w:szCs w:val="24"/>
          <w:lang w:val="en-ID"/>
        </w:rPr>
        <w:t xml:space="preserve"> </w:t>
      </w:r>
      <w:sdt>
        <w:sdtPr>
          <w:rPr>
            <w:color w:val="000000"/>
            <w:w w:val="115"/>
            <w:sz w:val="24"/>
            <w:szCs w:val="24"/>
            <w:lang w:val="en-ID"/>
          </w:rPr>
          <w:tag w:val="MENDELEY_CITATION_v3_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"/>
          <w:id w:val="-928346038"/>
          <w:placeholder>
            <w:docPart w:val="DefaultPlaceholder_-1854013440"/>
          </w:placeholder>
        </w:sdtPr>
        <w:sdtContent>
          <w:r w:rsidR="009654F1" w:rsidRPr="009654F1">
            <w:rPr>
              <w:color w:val="000000"/>
              <w:w w:val="115"/>
              <w:sz w:val="24"/>
              <w:szCs w:val="24"/>
              <w:lang w:val="en-ID"/>
            </w:rPr>
            <w:t>(Pekarsky, 1982)</w:t>
          </w:r>
        </w:sdtContent>
      </w:sdt>
      <w:r w:rsidRPr="001904BD">
        <w:rPr>
          <w:w w:val="115"/>
          <w:sz w:val="24"/>
          <w:szCs w:val="24"/>
          <w:lang w:val="en-ID"/>
        </w:rPr>
        <w:t>.</w:t>
      </w:r>
    </w:p>
    <w:p w14:paraId="259A15D5" w14:textId="055F13D5" w:rsidR="009574DE" w:rsidRPr="001904BD" w:rsidRDefault="009574DE" w:rsidP="001904BD">
      <w:pPr>
        <w:spacing w:line="360" w:lineRule="auto"/>
        <w:ind w:left="567" w:firstLine="567"/>
        <w:jc w:val="both"/>
        <w:rPr>
          <w:w w:val="115"/>
          <w:sz w:val="24"/>
          <w:szCs w:val="24"/>
          <w:lang w:val="en-ID"/>
        </w:rPr>
      </w:pPr>
      <w:r w:rsidRPr="001904BD">
        <w:rPr>
          <w:w w:val="115"/>
          <w:sz w:val="24"/>
          <w:szCs w:val="24"/>
          <w:lang w:val="en-ID"/>
        </w:rPr>
        <w:t>From the perspective of the philosophy of education, education is essentially understood as a process of humanization, namely an effort to humanize human beings. Humanization in education entails the formation of individuals who are capable of recognizing their existence as thinking, moral, and responsible beings both toward themselves and toward others and society at large. Education, therefore, is not limited to the development of cognitive capacities, but also encompasses the cultivation of ethical, social, and spiritual dimensions in a balanced manner</w:t>
      </w:r>
      <w:r w:rsidR="009654F1">
        <w:rPr>
          <w:w w:val="115"/>
          <w:sz w:val="24"/>
          <w:szCs w:val="24"/>
          <w:lang w:val="en-ID"/>
        </w:rPr>
        <w:t xml:space="preserve"> </w:t>
      </w:r>
      <w:sdt>
        <w:sdtPr>
          <w:rPr>
            <w:color w:val="000000"/>
            <w:w w:val="115"/>
            <w:sz w:val="24"/>
            <w:szCs w:val="24"/>
            <w:lang w:val="en-ID"/>
          </w:rPr>
          <w:tag w:val="MENDELEY_CITATION_v3_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"/>
          <w:id w:val="1920140750"/>
          <w:placeholder>
            <w:docPart w:val="DefaultPlaceholder_-1854013440"/>
          </w:placeholder>
        </w:sdtPr>
        <w:sdtContent>
          <w:r w:rsidR="009654F1" w:rsidRPr="009654F1">
            <w:rPr>
              <w:color w:val="000000"/>
              <w:w w:val="115"/>
              <w:sz w:val="24"/>
              <w:szCs w:val="24"/>
              <w:lang w:val="en-ID"/>
            </w:rPr>
            <w:t>(Tamrat, 2020)</w:t>
          </w:r>
        </w:sdtContent>
      </w:sdt>
      <w:r w:rsidRPr="001904BD">
        <w:rPr>
          <w:w w:val="115"/>
          <w:sz w:val="24"/>
          <w:szCs w:val="24"/>
          <w:lang w:val="en-ID"/>
        </w:rPr>
        <w:t>.</w:t>
      </w:r>
    </w:p>
    <w:p w14:paraId="5C2BFC79" w14:textId="77777777" w:rsidR="008D6142" w:rsidRDefault="009574DE" w:rsidP="001904BD">
      <w:pPr>
        <w:spacing w:line="360" w:lineRule="auto"/>
        <w:ind w:left="567" w:firstLine="567"/>
        <w:jc w:val="both"/>
        <w:rPr>
          <w:w w:val="115"/>
          <w:sz w:val="24"/>
          <w:szCs w:val="24"/>
          <w:lang w:val="en-ID"/>
        </w:rPr>
      </w:pPr>
      <w:r w:rsidRPr="001904BD">
        <w:rPr>
          <w:w w:val="115"/>
          <w:sz w:val="24"/>
          <w:szCs w:val="24"/>
          <w:lang w:val="en-ID"/>
        </w:rPr>
        <w:t xml:space="preserve">Education oriented toward humanization places freedom, dialogue, and reflection at the </w:t>
      </w:r>
      <w:proofErr w:type="spellStart"/>
      <w:r w:rsidRPr="001904BD">
        <w:rPr>
          <w:w w:val="115"/>
          <w:sz w:val="24"/>
          <w:szCs w:val="24"/>
          <w:lang w:val="en-ID"/>
        </w:rPr>
        <w:t>center</w:t>
      </w:r>
      <w:proofErr w:type="spellEnd"/>
      <w:r w:rsidRPr="001904BD">
        <w:rPr>
          <w:w w:val="115"/>
          <w:sz w:val="24"/>
          <w:szCs w:val="24"/>
          <w:lang w:val="en-ID"/>
        </w:rPr>
        <w:t xml:space="preserve"> of the learning process. It should function as a space that enables learners to develop their full human potential while liberating them from various forms of alienation, oppression, and injustice. In this way, </w:t>
      </w:r>
    </w:p>
    <w:p w14:paraId="6D8DA8E3" w14:textId="77777777" w:rsidR="008D6142" w:rsidRDefault="008D6142" w:rsidP="001904BD">
      <w:pPr>
        <w:spacing w:line="360" w:lineRule="auto"/>
        <w:ind w:left="567" w:firstLine="567"/>
        <w:jc w:val="both"/>
        <w:rPr>
          <w:w w:val="115"/>
          <w:sz w:val="24"/>
          <w:szCs w:val="24"/>
          <w:lang w:val="en-ID"/>
        </w:rPr>
      </w:pPr>
    </w:p>
    <w:p w14:paraId="2AC8311C" w14:textId="77777777" w:rsidR="008D6142" w:rsidRDefault="008D6142" w:rsidP="008D6142">
      <w:pPr>
        <w:spacing w:line="360" w:lineRule="auto"/>
        <w:ind w:left="567"/>
        <w:jc w:val="both"/>
        <w:rPr>
          <w:w w:val="115"/>
          <w:sz w:val="24"/>
          <w:szCs w:val="24"/>
          <w:lang w:val="en-ID"/>
        </w:rPr>
      </w:pPr>
    </w:p>
    <w:p w14:paraId="4E688488" w14:textId="5B2EBAFC" w:rsidR="001904BD" w:rsidRPr="001904BD" w:rsidRDefault="009574DE" w:rsidP="008D6142">
      <w:pPr>
        <w:spacing w:line="360" w:lineRule="auto"/>
        <w:ind w:left="567"/>
        <w:jc w:val="both"/>
        <w:rPr>
          <w:w w:val="115"/>
          <w:sz w:val="24"/>
          <w:szCs w:val="24"/>
          <w:lang w:val="en-ID"/>
        </w:rPr>
      </w:pPr>
      <w:r w:rsidRPr="001904BD">
        <w:rPr>
          <w:w w:val="115"/>
          <w:sz w:val="24"/>
          <w:szCs w:val="24"/>
          <w:lang w:val="en-ID"/>
        </w:rPr>
        <w:t>education does not merely produce technically skilled individuals, but also human beings endowed with critical consciousness and moral commitment.</w:t>
      </w:r>
    </w:p>
    <w:p w14:paraId="459550F3" w14:textId="35711612" w:rsidR="00251A93" w:rsidRPr="001904BD" w:rsidRDefault="009574DE" w:rsidP="001904BD">
      <w:pPr>
        <w:spacing w:line="360" w:lineRule="auto"/>
        <w:ind w:left="567" w:firstLine="567"/>
        <w:jc w:val="both"/>
        <w:rPr>
          <w:w w:val="115"/>
          <w:sz w:val="24"/>
          <w:szCs w:val="24"/>
          <w:lang w:val="en-ID"/>
        </w:rPr>
      </w:pPr>
      <w:r w:rsidRPr="001904BD">
        <w:rPr>
          <w:w w:val="115"/>
          <w:sz w:val="24"/>
          <w:szCs w:val="24"/>
          <w:lang w:val="en-ID"/>
        </w:rPr>
        <w:t>It is precisely the technocratic and instrumental orientation of modern education that necessitates a deeper philosophical inquiry into the very nature of education. Based on this background, this article seeks to examine education as a process of humanization from the perspective of educational philosophy. The discussion focuses on exploring the meaning, aims, and implications of humanization for contemporary educational practice, so that education may return to its essential role as a process of humanizing humanity.</w:t>
      </w:r>
    </w:p>
    <w:p w14:paraId="7E968804" w14:textId="77777777" w:rsidR="009574DE" w:rsidRPr="00383CFE" w:rsidRDefault="009574DE" w:rsidP="001904BD">
      <w:pPr>
        <w:pStyle w:val="BodyText"/>
        <w:ind w:left="567" w:right="136" w:firstLine="567"/>
        <w:rPr>
          <w:rFonts w:asciiTheme="majorHAnsi" w:hAnsiTheme="majorHAnsi"/>
          <w:w w:val="115"/>
          <w:lang w:val="en-ID"/>
        </w:rPr>
      </w:pPr>
    </w:p>
    <w:p w14:paraId="0C4F46C8" w14:textId="68CC3E0D" w:rsidR="00251A93" w:rsidRPr="00383CFE" w:rsidRDefault="00383CFE" w:rsidP="00383CFE">
      <w:pPr>
        <w:pStyle w:val="Heading1"/>
        <w:numPr>
          <w:ilvl w:val="0"/>
          <w:numId w:val="2"/>
        </w:numPr>
        <w:tabs>
          <w:tab w:val="left" w:pos="499"/>
        </w:tabs>
        <w:spacing w:line="360" w:lineRule="auto"/>
        <w:ind w:left="499" w:hanging="359"/>
        <w:rPr>
          <w:rFonts w:asciiTheme="majorHAnsi" w:hAnsiTheme="majorHAnsi"/>
        </w:rPr>
      </w:pPr>
      <w:r w:rsidRPr="00383CFE">
        <w:rPr>
          <w:rFonts w:asciiTheme="majorHAnsi" w:hAnsiTheme="majorHAnsi"/>
        </w:rPr>
        <w:t>THEORETICAL FRAMEWORK</w:t>
      </w:r>
    </w:p>
    <w:p w14:paraId="057E5B6C" w14:textId="77777777" w:rsidR="00383CFE" w:rsidRPr="00526062" w:rsidRDefault="00383CFE" w:rsidP="001904BD">
      <w:pPr>
        <w:spacing w:line="360" w:lineRule="auto"/>
        <w:ind w:left="567"/>
        <w:jc w:val="both"/>
        <w:rPr>
          <w:rFonts w:asciiTheme="majorHAnsi" w:hAnsiTheme="majorHAnsi"/>
          <w:b/>
          <w:bCs/>
          <w:sz w:val="24"/>
          <w:szCs w:val="24"/>
          <w:lang w:val="en-ID"/>
        </w:rPr>
      </w:pPr>
      <w:r w:rsidRPr="00526062">
        <w:rPr>
          <w:rFonts w:asciiTheme="majorHAnsi" w:hAnsiTheme="majorHAnsi"/>
          <w:b/>
          <w:bCs/>
          <w:sz w:val="24"/>
          <w:szCs w:val="24"/>
          <w:lang w:val="en-ID"/>
        </w:rPr>
        <w:t>The Nature of Education from a Philosophical Perspective</w:t>
      </w:r>
    </w:p>
    <w:p w14:paraId="62CF39A4" w14:textId="3F1166DB" w:rsid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From a philosophical standpoint, education is understood as a process of forming the whole human being. Education is not directed solely toward the development of intellectual capacities, but also encompasses the affective, moral, and spiritual dimensions of human existence. In philosophical thought, human beings are viewed as rational as well as moral agents; therefore, education must foster the balanced development of all these dimensions</w:t>
      </w:r>
      <w:r w:rsidR="00382DE7">
        <w:rPr>
          <w:rFonts w:asciiTheme="majorHAnsi" w:hAnsiTheme="majorHAnsi"/>
          <w:sz w:val="24"/>
          <w:szCs w:val="24"/>
          <w:lang w:val="en-ID"/>
        </w:rPr>
        <w:t xml:space="preserve"> </w:t>
      </w:r>
      <w:sdt>
        <w:sdtPr>
          <w:rPr>
            <w:color w:val="000000"/>
            <w:sz w:val="24"/>
            <w:szCs w:val="24"/>
            <w:lang w:val="en-ID"/>
          </w:rPr>
          <w:tag w:val="MENDELEY_CITATION_v3_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"/>
          <w:id w:val="-90395475"/>
          <w:placeholder>
            <w:docPart w:val="DefaultPlaceholder_-1854013440"/>
          </w:placeholder>
        </w:sdtPr>
        <w:sdtContent>
          <w:r w:rsidR="009654F1" w:rsidRPr="009654F1">
            <w:rPr>
              <w:color w:val="000000"/>
              <w:sz w:val="24"/>
              <w:szCs w:val="24"/>
              <w:lang w:val="en-ID"/>
            </w:rPr>
            <w:t>(Mahmoudi et al., 2012)</w:t>
          </w:r>
        </w:sdtContent>
      </w:sdt>
      <w:r w:rsidRPr="00526062">
        <w:rPr>
          <w:rFonts w:asciiTheme="majorHAnsi" w:hAnsiTheme="majorHAnsi"/>
          <w:sz w:val="24"/>
          <w:szCs w:val="24"/>
          <w:lang w:val="en-ID"/>
        </w:rPr>
        <w:t>.</w:t>
      </w:r>
    </w:p>
    <w:p w14:paraId="54EE263A" w14:textId="6E1E8108" w:rsid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The philosophical conception of education places the human being as its ultimate end, not merely as a means to achieve economic, political, or technological objectives. Education is not simply an instrument for pragmatic purposes, but a value-oriented process aimed at shaping individuals who possess character, dignity, and moral awareness. In this sense, education carries a normative orientation rather than a purely instrumental one</w:t>
      </w:r>
      <w:r w:rsidR="00382DE7">
        <w:rPr>
          <w:rFonts w:asciiTheme="majorHAnsi" w:hAnsiTheme="majorHAnsi"/>
          <w:sz w:val="24"/>
          <w:szCs w:val="24"/>
          <w:lang w:val="en-ID"/>
        </w:rPr>
        <w:t xml:space="preserve"> </w:t>
      </w:r>
      <w:sdt>
        <w:sdtPr>
          <w:rPr>
            <w:color w:val="000000"/>
            <w:sz w:val="24"/>
            <w:szCs w:val="24"/>
            <w:lang w:val="en-ID"/>
          </w:rPr>
          <w:tag w:val="MENDELEY_CITATION_v3_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"/>
          <w:id w:val="812919109"/>
          <w:placeholder>
            <w:docPart w:val="DefaultPlaceholder_-1854013440"/>
          </w:placeholder>
        </w:sdtPr>
        <w:sdtContent>
          <w:r w:rsidR="009654F1" w:rsidRPr="009654F1">
            <w:rPr>
              <w:rFonts w:eastAsia="Times New Roman"/>
              <w:color w:val="000000"/>
              <w:sz w:val="24"/>
            </w:rPr>
            <w:t>(</w:t>
          </w:r>
          <w:proofErr w:type="spellStart"/>
          <w:r w:rsidR="009654F1" w:rsidRPr="009654F1">
            <w:rPr>
              <w:rFonts w:eastAsia="Times New Roman"/>
              <w:color w:val="000000"/>
              <w:sz w:val="24"/>
            </w:rPr>
            <w:t>Osberg</w:t>
          </w:r>
          <w:proofErr w:type="spellEnd"/>
          <w:r w:rsidR="009654F1" w:rsidRPr="009654F1">
            <w:rPr>
              <w:rFonts w:eastAsia="Times New Roman"/>
              <w:color w:val="000000"/>
              <w:sz w:val="24"/>
            </w:rPr>
            <w:t xml:space="preserve"> &amp; </w:t>
          </w:r>
          <w:proofErr w:type="spellStart"/>
          <w:r w:rsidR="009654F1" w:rsidRPr="009654F1">
            <w:rPr>
              <w:rFonts w:eastAsia="Times New Roman"/>
              <w:color w:val="000000"/>
              <w:sz w:val="24"/>
            </w:rPr>
            <w:t>Biesta</w:t>
          </w:r>
          <w:proofErr w:type="spellEnd"/>
          <w:r w:rsidR="009654F1" w:rsidRPr="009654F1">
            <w:rPr>
              <w:rFonts w:eastAsia="Times New Roman"/>
              <w:color w:val="000000"/>
              <w:sz w:val="24"/>
            </w:rPr>
            <w:t>, 2021)</w:t>
          </w:r>
        </w:sdtContent>
      </w:sdt>
      <w:r w:rsidRPr="00526062">
        <w:rPr>
          <w:rFonts w:asciiTheme="majorHAnsi" w:hAnsiTheme="majorHAnsi"/>
          <w:sz w:val="24"/>
          <w:szCs w:val="24"/>
          <w:lang w:val="en-ID"/>
        </w:rPr>
        <w:t>.</w:t>
      </w:r>
    </w:p>
    <w:p w14:paraId="68E073FB" w14:textId="1F7B36B3" w:rsidR="00383CFE" w:rsidRP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Within the perspective of humanistic philosophy, human beings are positioned as active subjects in the educational process. Learners are not regarded as empty vessels to be filled with knowledge, but as individuals endowed with potential, lived experience, and reflective capacity. Humanistic education emphasizes freedom, creativity, and responsibility as essential conditions for authentic human development.</w:t>
      </w:r>
    </w:p>
    <w:p w14:paraId="6A2E5C16" w14:textId="77777777" w:rsidR="008D6142" w:rsidRDefault="008D6142" w:rsidP="001904BD">
      <w:pPr>
        <w:spacing w:line="360" w:lineRule="auto"/>
        <w:ind w:left="567"/>
        <w:jc w:val="both"/>
        <w:rPr>
          <w:rFonts w:asciiTheme="majorHAnsi" w:hAnsiTheme="majorHAnsi"/>
          <w:b/>
          <w:bCs/>
          <w:sz w:val="24"/>
          <w:szCs w:val="24"/>
          <w:lang w:val="en-ID"/>
        </w:rPr>
      </w:pPr>
    </w:p>
    <w:p w14:paraId="05CE5CD2" w14:textId="5D10D7A9" w:rsidR="00383CFE" w:rsidRPr="00526062" w:rsidRDefault="00383CFE" w:rsidP="001904BD">
      <w:pPr>
        <w:spacing w:line="360" w:lineRule="auto"/>
        <w:ind w:left="567"/>
        <w:jc w:val="both"/>
        <w:rPr>
          <w:rFonts w:asciiTheme="majorHAnsi" w:hAnsiTheme="majorHAnsi"/>
          <w:b/>
          <w:bCs/>
          <w:sz w:val="24"/>
          <w:szCs w:val="24"/>
          <w:lang w:val="en-ID"/>
        </w:rPr>
      </w:pPr>
      <w:r w:rsidRPr="00526062">
        <w:rPr>
          <w:rFonts w:asciiTheme="majorHAnsi" w:hAnsiTheme="majorHAnsi"/>
          <w:b/>
          <w:bCs/>
          <w:sz w:val="24"/>
          <w:szCs w:val="24"/>
          <w:lang w:val="en-ID"/>
        </w:rPr>
        <w:t>The Concept of Humanization in Education</w:t>
      </w:r>
    </w:p>
    <w:p w14:paraId="35F49F8B" w14:textId="655C3625" w:rsid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Humanization in education refers to efforts to humanize human beings through educational processes that respect human dignity and individual freedom. It emphasizes the development of self-awareness, critical thinking, and sensitivity to human values. In this context, education functions as a means of enabling individuals to understand themselves and their relationships with others in a meaningful way</w:t>
      </w:r>
      <w:r w:rsidR="00382DE7">
        <w:rPr>
          <w:rFonts w:asciiTheme="majorHAnsi" w:hAnsiTheme="majorHAnsi"/>
          <w:sz w:val="24"/>
          <w:szCs w:val="24"/>
          <w:lang w:val="en-ID"/>
        </w:rPr>
        <w:t xml:space="preserve"> </w:t>
      </w:r>
      <w:sdt>
        <w:sdtPr>
          <w:rPr>
            <w:color w:val="000000"/>
            <w:sz w:val="24"/>
            <w:szCs w:val="24"/>
            <w:lang w:val="en-ID"/>
          </w:rPr>
          <w:tag w:val="MENDELEY_CITATION_v3_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"/>
          <w:id w:val="1511249860"/>
          <w:placeholder>
            <w:docPart w:val="DefaultPlaceholder_-1854013440"/>
          </w:placeholder>
        </w:sdtPr>
        <w:sdtContent>
          <w:r w:rsidR="009654F1" w:rsidRPr="009654F1">
            <w:rPr>
              <w:color w:val="000000"/>
              <w:sz w:val="24"/>
              <w:szCs w:val="24"/>
              <w:lang w:val="en-ID"/>
            </w:rPr>
            <w:t>(</w:t>
          </w:r>
          <w:proofErr w:type="spellStart"/>
          <w:r w:rsidR="009654F1" w:rsidRPr="009654F1">
            <w:rPr>
              <w:color w:val="000000"/>
              <w:sz w:val="24"/>
              <w:szCs w:val="24"/>
              <w:lang w:val="en-ID"/>
            </w:rPr>
            <w:t>Syladiy</w:t>
          </w:r>
          <w:proofErr w:type="spellEnd"/>
          <w:r w:rsidR="009654F1" w:rsidRPr="009654F1">
            <w:rPr>
              <w:color w:val="000000"/>
              <w:sz w:val="24"/>
              <w:szCs w:val="24"/>
              <w:lang w:val="en-ID"/>
            </w:rPr>
            <w:t>, 2020)</w:t>
          </w:r>
        </w:sdtContent>
      </w:sdt>
      <w:r w:rsidRPr="00526062">
        <w:rPr>
          <w:rFonts w:asciiTheme="majorHAnsi" w:hAnsiTheme="majorHAnsi"/>
          <w:sz w:val="24"/>
          <w:szCs w:val="24"/>
          <w:lang w:val="en-ID"/>
        </w:rPr>
        <w:t>.</w:t>
      </w:r>
    </w:p>
    <w:p w14:paraId="15E3876D" w14:textId="44AA35C7" w:rsid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Humanistic education rejects dehumanizing practices that treat learners as passive objects within the learning process. Authoritarian, mechanistic, and overly standardized educational practices risk undermining the human dimension of learners. Consequently, humanistic education demands dialogical and participatory approaches that affirm the agency of learners</w:t>
      </w:r>
      <w:r w:rsidR="00404359">
        <w:rPr>
          <w:rFonts w:asciiTheme="majorHAnsi" w:hAnsiTheme="majorHAnsi"/>
          <w:sz w:val="24"/>
          <w:szCs w:val="24"/>
          <w:lang w:val="en-ID"/>
        </w:rPr>
        <w:t xml:space="preserve"> </w:t>
      </w:r>
      <w:sdt>
        <w:sdtPr>
          <w:rPr>
            <w:color w:val="000000"/>
            <w:sz w:val="24"/>
            <w:szCs w:val="24"/>
            <w:lang w:val="en-ID"/>
          </w:rPr>
          <w:tag w:val="MENDELEY_CITATION_v3_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"/>
          <w:id w:val="2031990880"/>
          <w:placeholder>
            <w:docPart w:val="DefaultPlaceholder_-1854013440"/>
          </w:placeholder>
        </w:sdtPr>
        <w:sdtContent>
          <w:r w:rsidR="009654F1" w:rsidRPr="009654F1">
            <w:rPr>
              <w:color w:val="000000"/>
              <w:sz w:val="24"/>
              <w:szCs w:val="24"/>
              <w:lang w:val="en-ID"/>
            </w:rPr>
            <w:t>(Raga, 2023)</w:t>
          </w:r>
        </w:sdtContent>
      </w:sdt>
      <w:r w:rsidRPr="00526062">
        <w:rPr>
          <w:rFonts w:asciiTheme="majorHAnsi" w:hAnsiTheme="majorHAnsi"/>
          <w:sz w:val="24"/>
          <w:szCs w:val="24"/>
          <w:lang w:val="en-ID"/>
        </w:rPr>
        <w:t>.</w:t>
      </w:r>
    </w:p>
    <w:p w14:paraId="112849EB" w14:textId="68C1DA14" w:rsid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Dialogue and reflection constitute key elements of education oriented toward humanization. Through dialogue, learners are encouraged to articulate their perspectives, experiences, and interpretations of reality. Reflection allows learners to perceive learning experiences as part of their process of self-formation, rather than merely as the accumulation of information</w:t>
      </w:r>
      <w:r w:rsidR="00404359">
        <w:rPr>
          <w:rFonts w:asciiTheme="majorHAnsi" w:hAnsiTheme="majorHAnsi"/>
          <w:sz w:val="24"/>
          <w:szCs w:val="24"/>
          <w:lang w:val="en-ID"/>
        </w:rPr>
        <w:t xml:space="preserve"> </w:t>
      </w:r>
      <w:sdt>
        <w:sdtPr>
          <w:rPr>
            <w:color w:val="000000"/>
            <w:sz w:val="24"/>
            <w:szCs w:val="24"/>
            <w:lang w:val="en-ID"/>
          </w:rPr>
          <w:tag w:val="MENDELEY_CITATION_v3_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"/>
          <w:id w:val="-811318815"/>
          <w:placeholder>
            <w:docPart w:val="DefaultPlaceholder_-1854013440"/>
          </w:placeholder>
        </w:sdtPr>
        <w:sdtContent>
          <w:r w:rsidR="009654F1" w:rsidRPr="009654F1">
            <w:rPr>
              <w:rFonts w:eastAsia="Times New Roman"/>
              <w:color w:val="000000"/>
              <w:sz w:val="24"/>
            </w:rPr>
            <w:t>(</w:t>
          </w:r>
          <w:proofErr w:type="spellStart"/>
          <w:r w:rsidR="009654F1" w:rsidRPr="009654F1">
            <w:rPr>
              <w:rFonts w:eastAsia="Times New Roman"/>
              <w:color w:val="000000"/>
              <w:sz w:val="24"/>
            </w:rPr>
            <w:t>Gill</w:t>
          </w:r>
          <w:proofErr w:type="spellEnd"/>
          <w:r w:rsidR="009654F1" w:rsidRPr="009654F1">
            <w:rPr>
              <w:rFonts w:eastAsia="Times New Roman"/>
              <w:color w:val="000000"/>
              <w:sz w:val="24"/>
            </w:rPr>
            <w:t xml:space="preserve"> &amp; </w:t>
          </w:r>
          <w:proofErr w:type="spellStart"/>
          <w:r w:rsidR="009654F1" w:rsidRPr="009654F1">
            <w:rPr>
              <w:rFonts w:eastAsia="Times New Roman"/>
              <w:color w:val="000000"/>
              <w:sz w:val="24"/>
            </w:rPr>
            <w:t>Niens</w:t>
          </w:r>
          <w:proofErr w:type="spellEnd"/>
          <w:r w:rsidR="009654F1" w:rsidRPr="009654F1">
            <w:rPr>
              <w:rFonts w:eastAsia="Times New Roman"/>
              <w:color w:val="000000"/>
              <w:sz w:val="24"/>
            </w:rPr>
            <w:t>, 2014)</w:t>
          </w:r>
        </w:sdtContent>
      </w:sdt>
      <w:r w:rsidRPr="00526062">
        <w:rPr>
          <w:rFonts w:asciiTheme="majorHAnsi" w:hAnsiTheme="majorHAnsi"/>
          <w:sz w:val="24"/>
          <w:szCs w:val="24"/>
          <w:lang w:val="en-ID"/>
        </w:rPr>
        <w:t>.</w:t>
      </w:r>
    </w:p>
    <w:p w14:paraId="50A32041" w14:textId="2AD6E552" w:rsidR="00383CFE" w:rsidRP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Humanization in education is also closely related to social responsibility. Education is not solely intended to develop individuals at a personal level, but also to cultivate human beings who are sensitive to social problems and committed to humanity. In this way, humanistic education contributes to the formation of a just and civilized society.</w:t>
      </w:r>
    </w:p>
    <w:p w14:paraId="1D19331C" w14:textId="77777777" w:rsidR="00383CFE" w:rsidRPr="00526062" w:rsidRDefault="00383CFE" w:rsidP="001904BD">
      <w:pPr>
        <w:spacing w:line="360" w:lineRule="auto"/>
        <w:ind w:left="567"/>
        <w:jc w:val="both"/>
        <w:rPr>
          <w:rFonts w:asciiTheme="majorHAnsi" w:hAnsiTheme="majorHAnsi"/>
          <w:b/>
          <w:bCs/>
          <w:sz w:val="24"/>
          <w:szCs w:val="24"/>
          <w:lang w:val="en-ID"/>
        </w:rPr>
      </w:pPr>
      <w:r w:rsidRPr="00526062">
        <w:rPr>
          <w:rFonts w:asciiTheme="majorHAnsi" w:hAnsiTheme="majorHAnsi"/>
          <w:b/>
          <w:bCs/>
          <w:sz w:val="24"/>
          <w:szCs w:val="24"/>
          <w:lang w:val="en-ID"/>
        </w:rPr>
        <w:t>Education as a Process of Liberation</w:t>
      </w:r>
    </w:p>
    <w:p w14:paraId="60E1677A" w14:textId="339CEE50" w:rsid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In critical philosophy of education, education is understood as a means of liberating human beings from various forms of oppression and structural injustice. Education should enable learners to become aware of the social realities they face, so that they do not accept existing conditions passively, but instead develop a critical and reflective stance toward them</w:t>
      </w:r>
      <w:r w:rsidR="00404359">
        <w:rPr>
          <w:rFonts w:asciiTheme="majorHAnsi" w:hAnsiTheme="majorHAnsi"/>
          <w:sz w:val="24"/>
          <w:szCs w:val="24"/>
          <w:lang w:val="en-ID"/>
        </w:rPr>
        <w:t xml:space="preserve"> </w:t>
      </w:r>
      <w:sdt>
        <w:sdtPr>
          <w:rPr>
            <w:color w:val="000000"/>
            <w:sz w:val="24"/>
            <w:szCs w:val="24"/>
            <w:lang w:val="en-ID"/>
          </w:rPr>
          <w:tag w:val="MENDELEY_CITATION_v3_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"/>
          <w:id w:val="1633211991"/>
          <w:placeholder>
            <w:docPart w:val="DefaultPlaceholder_-1854013440"/>
          </w:placeholder>
        </w:sdtPr>
        <w:sdtContent>
          <w:r w:rsidR="009654F1" w:rsidRPr="009654F1">
            <w:rPr>
              <w:rFonts w:eastAsia="Times New Roman"/>
              <w:color w:val="000000"/>
              <w:sz w:val="24"/>
            </w:rPr>
            <w:t>(</w:t>
          </w:r>
          <w:proofErr w:type="spellStart"/>
          <w:r w:rsidR="009654F1" w:rsidRPr="009654F1">
            <w:rPr>
              <w:rFonts w:eastAsia="Times New Roman"/>
              <w:color w:val="000000"/>
              <w:sz w:val="24"/>
            </w:rPr>
            <w:t>Sokhranyaeva</w:t>
          </w:r>
          <w:proofErr w:type="spellEnd"/>
          <w:r w:rsidR="009654F1" w:rsidRPr="009654F1">
            <w:rPr>
              <w:rFonts w:eastAsia="Times New Roman"/>
              <w:color w:val="000000"/>
              <w:sz w:val="24"/>
            </w:rPr>
            <w:t xml:space="preserve"> &amp; </w:t>
          </w:r>
          <w:proofErr w:type="spellStart"/>
          <w:r w:rsidR="009654F1" w:rsidRPr="009654F1">
            <w:rPr>
              <w:rFonts w:eastAsia="Times New Roman"/>
              <w:color w:val="000000"/>
              <w:sz w:val="24"/>
            </w:rPr>
            <w:t>Zamotkin</w:t>
          </w:r>
          <w:proofErr w:type="spellEnd"/>
          <w:r w:rsidR="009654F1" w:rsidRPr="009654F1">
            <w:rPr>
              <w:rFonts w:eastAsia="Times New Roman"/>
              <w:color w:val="000000"/>
              <w:sz w:val="24"/>
            </w:rPr>
            <w:t>, 2020)</w:t>
          </w:r>
        </w:sdtContent>
      </w:sdt>
      <w:r w:rsidRPr="00526062">
        <w:rPr>
          <w:rFonts w:asciiTheme="majorHAnsi" w:hAnsiTheme="majorHAnsi"/>
          <w:sz w:val="24"/>
          <w:szCs w:val="24"/>
          <w:lang w:val="en-ID"/>
        </w:rPr>
        <w:t>.</w:t>
      </w:r>
    </w:p>
    <w:p w14:paraId="17272D03" w14:textId="77777777" w:rsidR="008D614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 xml:space="preserve">Education as a process of liberation places critical consciousness at its core. Learners are encouraged to question reality, understand power relations, and recognize social structures that shape their lives. Through the development of critical </w:t>
      </w:r>
    </w:p>
    <w:p w14:paraId="112C5C78" w14:textId="77777777" w:rsidR="008D6142" w:rsidRDefault="008D6142" w:rsidP="00526062">
      <w:pPr>
        <w:spacing w:line="360" w:lineRule="auto"/>
        <w:ind w:left="567" w:firstLine="426"/>
        <w:jc w:val="both"/>
        <w:rPr>
          <w:rFonts w:asciiTheme="majorHAnsi" w:hAnsiTheme="majorHAnsi"/>
          <w:sz w:val="24"/>
          <w:szCs w:val="24"/>
          <w:lang w:val="en-ID"/>
        </w:rPr>
      </w:pPr>
    </w:p>
    <w:p w14:paraId="7773D458" w14:textId="54F68A81" w:rsidR="00526062" w:rsidRDefault="00383CFE" w:rsidP="008D6142">
      <w:pPr>
        <w:spacing w:line="360" w:lineRule="auto"/>
        <w:ind w:left="567"/>
        <w:jc w:val="both"/>
        <w:rPr>
          <w:rFonts w:asciiTheme="majorHAnsi" w:hAnsiTheme="majorHAnsi"/>
          <w:sz w:val="24"/>
          <w:szCs w:val="24"/>
          <w:lang w:val="en-ID"/>
        </w:rPr>
      </w:pPr>
      <w:r w:rsidRPr="00526062">
        <w:rPr>
          <w:rFonts w:asciiTheme="majorHAnsi" w:hAnsiTheme="majorHAnsi"/>
          <w:sz w:val="24"/>
          <w:szCs w:val="24"/>
          <w:lang w:val="en-ID"/>
        </w:rPr>
        <w:t>consciousness, education functions as an emancipatory force that frees human beings from alienation and domination</w:t>
      </w:r>
      <w:r w:rsidR="00404359">
        <w:rPr>
          <w:rFonts w:asciiTheme="majorHAnsi" w:hAnsiTheme="majorHAnsi"/>
          <w:sz w:val="24"/>
          <w:szCs w:val="24"/>
          <w:lang w:val="en-ID"/>
        </w:rPr>
        <w:t xml:space="preserve"> </w:t>
      </w:r>
      <w:sdt>
        <w:sdtPr>
          <w:rPr>
            <w:color w:val="000000"/>
            <w:sz w:val="24"/>
            <w:szCs w:val="24"/>
            <w:lang w:val="en-ID"/>
          </w:rPr>
          <w:tag w:val="MENDELEY_CITATION_v3_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"/>
          <w:id w:val="1559203798"/>
          <w:placeholder>
            <w:docPart w:val="DefaultPlaceholder_-1854013440"/>
          </w:placeholder>
        </w:sdtPr>
        <w:sdtContent>
          <w:r w:rsidR="009654F1" w:rsidRPr="009654F1">
            <w:rPr>
              <w:color w:val="000000"/>
              <w:sz w:val="24"/>
              <w:szCs w:val="24"/>
              <w:lang w:val="en-ID"/>
            </w:rPr>
            <w:t>(Watts et al., 2011)</w:t>
          </w:r>
        </w:sdtContent>
      </w:sdt>
      <w:r w:rsidRPr="00526062">
        <w:rPr>
          <w:rFonts w:asciiTheme="majorHAnsi" w:hAnsiTheme="majorHAnsi"/>
          <w:sz w:val="24"/>
          <w:szCs w:val="24"/>
          <w:lang w:val="en-ID"/>
        </w:rPr>
        <w:t>.</w:t>
      </w:r>
    </w:p>
    <w:p w14:paraId="004FC52F" w14:textId="6C0ADAAB" w:rsidR="00383CFE" w:rsidRPr="00526062" w:rsidRDefault="00383CFE" w:rsidP="00526062">
      <w:pPr>
        <w:spacing w:line="360" w:lineRule="auto"/>
        <w:ind w:left="567" w:firstLine="426"/>
        <w:jc w:val="both"/>
        <w:rPr>
          <w:rFonts w:asciiTheme="majorHAnsi" w:hAnsiTheme="majorHAnsi"/>
          <w:sz w:val="24"/>
          <w:szCs w:val="24"/>
          <w:lang w:val="en-ID"/>
        </w:rPr>
      </w:pPr>
      <w:r w:rsidRPr="00526062">
        <w:rPr>
          <w:rFonts w:asciiTheme="majorHAnsi" w:hAnsiTheme="majorHAnsi"/>
          <w:sz w:val="24"/>
          <w:szCs w:val="24"/>
          <w:lang w:val="en-ID"/>
        </w:rPr>
        <w:t>Thus, education possesses a strong emancipatory function in the construction of humanity. Education does not merely produce knowledgeable and skilled individuals, but also human beings capable of actively participating in social transformation. Within this framework, education becomes a strategic space for cultivating free, dignified, and responsible individuals who are committed to the future of themselves and society.</w:t>
      </w:r>
    </w:p>
    <w:p w14:paraId="58CA0E31" w14:textId="77777777" w:rsidR="00383CFE" w:rsidRPr="00383CFE" w:rsidRDefault="00383CFE" w:rsidP="00526062">
      <w:pPr>
        <w:pStyle w:val="BodyText"/>
        <w:spacing w:line="360" w:lineRule="auto"/>
        <w:ind w:right="143"/>
        <w:rPr>
          <w:rFonts w:asciiTheme="majorHAnsi" w:hAnsiTheme="majorHAnsi"/>
          <w:lang w:val="en-ID"/>
        </w:rPr>
      </w:pPr>
    </w:p>
    <w:p w14:paraId="6BF5F20B" w14:textId="5F4BEF85" w:rsidR="00251A93" w:rsidRPr="00383CFE" w:rsidRDefault="00383CFE" w:rsidP="00526062">
      <w:pPr>
        <w:pStyle w:val="Heading1"/>
        <w:numPr>
          <w:ilvl w:val="0"/>
          <w:numId w:val="2"/>
        </w:numPr>
        <w:tabs>
          <w:tab w:val="left" w:pos="498"/>
        </w:tabs>
        <w:spacing w:line="360" w:lineRule="auto"/>
        <w:ind w:left="498" w:hanging="358"/>
        <w:rPr>
          <w:rFonts w:ascii="Cambria" w:hAnsi="Cambria"/>
        </w:rPr>
      </w:pPr>
      <w:r w:rsidRPr="00383CFE">
        <w:rPr>
          <w:rFonts w:ascii="Cambria" w:hAnsi="Cambria"/>
          <w:spacing w:val="-2"/>
        </w:rPr>
        <w:t>RESEARCH METHOD</w:t>
      </w:r>
    </w:p>
    <w:p w14:paraId="5312AD9F" w14:textId="0F32F08A" w:rsidR="00526062" w:rsidRDefault="00383CFE" w:rsidP="00526062">
      <w:pPr>
        <w:pStyle w:val="BodyText"/>
        <w:spacing w:line="360" w:lineRule="auto"/>
        <w:ind w:left="499" w:right="136" w:firstLine="493"/>
        <w:rPr>
          <w:w w:val="105"/>
          <w:lang w:val="en-ID"/>
        </w:rPr>
      </w:pPr>
      <w:r w:rsidRPr="00383CFE">
        <w:rPr>
          <w:w w:val="105"/>
          <w:lang w:val="en-ID"/>
        </w:rPr>
        <w:t>This study employs a qualitative approach using a library research method, focusing on an in-depth examination of philosophical perspectives on education that are relevant to the concept of humanization. Research data were collected from various scholarly sources, including classical and contemporary books, peer-reviewed journal articles, and other academic works addressing the philosophy of education, humanistic education, and education as a process of liberation. The selection of sources was conducted purposively, based on their relevance, academic authority, and contribution to the development of the study’s conceptual framework</w:t>
      </w:r>
      <w:r w:rsidR="00404359">
        <w:rPr>
          <w:w w:val="105"/>
          <w:lang w:val="en-ID"/>
        </w:rPr>
        <w:t xml:space="preserve"> </w:t>
      </w:r>
      <w:sdt>
        <w:sdtPr>
          <w:rPr>
            <w:color w:val="000000"/>
            <w:w w:val="105"/>
            <w:lang w:val="en-ID"/>
          </w:rPr>
          <w:tag w:val="MENDELEY_CITATION_v3_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"/>
          <w:id w:val="-324122859"/>
          <w:placeholder>
            <w:docPart w:val="DefaultPlaceholder_-1854013440"/>
          </w:placeholder>
        </w:sdtPr>
        <w:sdtContent>
          <w:r w:rsidR="009654F1" w:rsidRPr="009654F1">
            <w:rPr>
              <w:rFonts w:eastAsia="Times New Roman"/>
              <w:color w:val="000000"/>
            </w:rPr>
            <w:t>(</w:t>
          </w:r>
          <w:proofErr w:type="spellStart"/>
          <w:r w:rsidR="009654F1" w:rsidRPr="009654F1">
            <w:rPr>
              <w:rFonts w:eastAsia="Times New Roman"/>
              <w:color w:val="000000"/>
            </w:rPr>
            <w:t>Huberman</w:t>
          </w:r>
          <w:proofErr w:type="spellEnd"/>
          <w:r w:rsidR="009654F1" w:rsidRPr="009654F1">
            <w:rPr>
              <w:rFonts w:eastAsia="Times New Roman"/>
              <w:color w:val="000000"/>
            </w:rPr>
            <w:t xml:space="preserve"> &amp; Miles, 2002)</w:t>
          </w:r>
        </w:sdtContent>
      </w:sdt>
      <w:r w:rsidRPr="00383CFE">
        <w:rPr>
          <w:w w:val="105"/>
          <w:lang w:val="en-ID"/>
        </w:rPr>
        <w:t>.</w:t>
      </w:r>
    </w:p>
    <w:p w14:paraId="11947898" w14:textId="5328276D" w:rsidR="00251A93" w:rsidRDefault="00383CFE" w:rsidP="00526062">
      <w:pPr>
        <w:pStyle w:val="BodyText"/>
        <w:spacing w:line="360" w:lineRule="auto"/>
        <w:ind w:left="499" w:right="136" w:firstLine="493"/>
        <w:rPr>
          <w:w w:val="105"/>
          <w:lang w:val="en-ID"/>
        </w:rPr>
      </w:pPr>
      <w:r w:rsidRPr="00383CFE">
        <w:rPr>
          <w:w w:val="105"/>
          <w:lang w:val="en-ID"/>
        </w:rPr>
        <w:t xml:space="preserve">Data analysis was carried out using a descriptive-analytical technique with an inductive mode of reasoning. The collected data were </w:t>
      </w:r>
      <w:proofErr w:type="spellStart"/>
      <w:r w:rsidRPr="00383CFE">
        <w:rPr>
          <w:w w:val="105"/>
          <w:lang w:val="en-ID"/>
        </w:rPr>
        <w:t>analyzed</w:t>
      </w:r>
      <w:proofErr w:type="spellEnd"/>
      <w:r w:rsidRPr="00383CFE">
        <w:rPr>
          <w:w w:val="105"/>
          <w:lang w:val="en-ID"/>
        </w:rPr>
        <w:t xml:space="preserve"> through processes of organization, classification, and interpretation of the philosophical ideas examined. Subsequently, the results of the analysis were synthesized to construct a comprehensive conceptual understanding of education as a process of humanization. This approach enables the study to reveal the meanings, relationships, and philosophical implications of humanization in education in a systematic and in-depth manner</w:t>
      </w:r>
      <w:r w:rsidR="00404359">
        <w:rPr>
          <w:w w:val="105"/>
          <w:lang w:val="en-ID"/>
        </w:rPr>
        <w:t xml:space="preserve"> </w:t>
      </w:r>
      <w:sdt>
        <w:sdtPr>
          <w:rPr>
            <w:color w:val="000000"/>
            <w:w w:val="105"/>
            <w:lang w:val="en-ID"/>
          </w:rPr>
          <w:tag w:val="MENDELEY_CITATION_v3_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"/>
          <w:id w:val="1885602383"/>
          <w:placeholder>
            <w:docPart w:val="DefaultPlaceholder_-1854013440"/>
          </w:placeholder>
        </w:sdtPr>
        <w:sdtContent>
          <w:r w:rsidR="009654F1" w:rsidRPr="009654F1">
            <w:rPr>
              <w:color w:val="000000"/>
              <w:w w:val="105"/>
              <w:lang w:val="en-ID"/>
            </w:rPr>
            <w:t>(Leavy, 2014)</w:t>
          </w:r>
        </w:sdtContent>
      </w:sdt>
      <w:r w:rsidRPr="00383CFE">
        <w:rPr>
          <w:w w:val="105"/>
          <w:lang w:val="en-ID"/>
        </w:rPr>
        <w:t>.</w:t>
      </w:r>
    </w:p>
    <w:p w14:paraId="3D779485" w14:textId="77777777" w:rsidR="00383CFE" w:rsidRDefault="00383CFE" w:rsidP="00383CFE">
      <w:pPr>
        <w:pStyle w:val="BodyText"/>
        <w:ind w:left="499" w:right="136" w:firstLine="357"/>
        <w:rPr>
          <w:w w:val="105"/>
          <w:lang w:val="en-ID"/>
        </w:rPr>
      </w:pPr>
    </w:p>
    <w:p w14:paraId="1EFE1272" w14:textId="77777777" w:rsidR="008D6142" w:rsidRDefault="008D6142" w:rsidP="00383CFE">
      <w:pPr>
        <w:pStyle w:val="BodyText"/>
        <w:ind w:left="499" w:right="136" w:firstLine="357"/>
        <w:rPr>
          <w:w w:val="105"/>
          <w:lang w:val="en-ID"/>
        </w:rPr>
      </w:pPr>
    </w:p>
    <w:p w14:paraId="3959B0C6" w14:textId="77777777" w:rsidR="008D6142" w:rsidRDefault="008D6142" w:rsidP="00383CFE">
      <w:pPr>
        <w:pStyle w:val="BodyText"/>
        <w:ind w:left="499" w:right="136" w:firstLine="357"/>
        <w:rPr>
          <w:w w:val="105"/>
          <w:lang w:val="en-ID"/>
        </w:rPr>
      </w:pPr>
    </w:p>
    <w:p w14:paraId="575F9C1E" w14:textId="77777777" w:rsidR="008D6142" w:rsidRDefault="008D6142" w:rsidP="00383CFE">
      <w:pPr>
        <w:pStyle w:val="BodyText"/>
        <w:ind w:left="499" w:right="136" w:firstLine="357"/>
        <w:rPr>
          <w:w w:val="105"/>
          <w:lang w:val="en-ID"/>
        </w:rPr>
      </w:pPr>
    </w:p>
    <w:p w14:paraId="18FA0A5E" w14:textId="77777777" w:rsidR="008D6142" w:rsidRDefault="008D6142" w:rsidP="00383CFE">
      <w:pPr>
        <w:pStyle w:val="BodyText"/>
        <w:ind w:left="499" w:right="136" w:firstLine="357"/>
        <w:rPr>
          <w:w w:val="105"/>
          <w:lang w:val="en-ID"/>
        </w:rPr>
      </w:pPr>
    </w:p>
    <w:p w14:paraId="1BA2D131" w14:textId="77777777" w:rsidR="008D6142" w:rsidRPr="00383CFE" w:rsidRDefault="008D6142" w:rsidP="00383CFE">
      <w:pPr>
        <w:pStyle w:val="BodyText"/>
        <w:ind w:left="499" w:right="136" w:firstLine="357"/>
        <w:rPr>
          <w:w w:val="105"/>
          <w:lang w:val="en-ID"/>
        </w:rPr>
      </w:pPr>
    </w:p>
    <w:p w14:paraId="07E30D31" w14:textId="5A0BF1E8" w:rsidR="00251A93" w:rsidRPr="00526062" w:rsidRDefault="001904BD" w:rsidP="00526062">
      <w:pPr>
        <w:pStyle w:val="Heading1"/>
        <w:numPr>
          <w:ilvl w:val="0"/>
          <w:numId w:val="2"/>
        </w:numPr>
        <w:tabs>
          <w:tab w:val="left" w:pos="499"/>
        </w:tabs>
        <w:spacing w:line="360" w:lineRule="auto"/>
        <w:ind w:left="499" w:hanging="359"/>
        <w:rPr>
          <w:rFonts w:ascii="Cambria" w:hAnsi="Cambria"/>
        </w:rPr>
      </w:pPr>
      <w:r w:rsidRPr="00526062">
        <w:rPr>
          <w:rFonts w:ascii="Cambria" w:hAnsi="Cambria"/>
        </w:rPr>
        <w:t>RESULTS AND DISCUSSION</w:t>
      </w:r>
    </w:p>
    <w:p w14:paraId="49DF8912" w14:textId="77777777" w:rsidR="00526062" w:rsidRDefault="001904BD" w:rsidP="00526062">
      <w:pPr>
        <w:pStyle w:val="BodyText"/>
        <w:spacing w:line="360" w:lineRule="auto"/>
        <w:ind w:right="135" w:firstLine="493"/>
        <w:rPr>
          <w:w w:val="105"/>
          <w:lang w:val="en-ID"/>
        </w:rPr>
      </w:pPr>
      <w:r w:rsidRPr="001904BD">
        <w:rPr>
          <w:w w:val="105"/>
          <w:lang w:val="en-ID"/>
        </w:rPr>
        <w:t xml:space="preserve">The findings of this study indicate that education as a process of humanization positions human beings as the </w:t>
      </w:r>
      <w:proofErr w:type="spellStart"/>
      <w:r w:rsidRPr="001904BD">
        <w:rPr>
          <w:w w:val="105"/>
          <w:lang w:val="en-ID"/>
        </w:rPr>
        <w:t>center</w:t>
      </w:r>
      <w:proofErr w:type="spellEnd"/>
      <w:r w:rsidRPr="001904BD">
        <w:rPr>
          <w:w w:val="105"/>
          <w:lang w:val="en-ID"/>
        </w:rPr>
        <w:t xml:space="preserve"> and ultimate purpose of all educational activities. Education cannot be understood merely as a means of achieving academic targets, technical skills, or </w:t>
      </w:r>
      <w:proofErr w:type="spellStart"/>
      <w:r w:rsidRPr="001904BD">
        <w:rPr>
          <w:w w:val="105"/>
          <w:lang w:val="en-ID"/>
        </w:rPr>
        <w:t>labor</w:t>
      </w:r>
      <w:proofErr w:type="spellEnd"/>
      <w:r w:rsidRPr="001904BD">
        <w:rPr>
          <w:w w:val="105"/>
          <w:lang w:val="en-ID"/>
        </w:rPr>
        <w:t xml:space="preserve"> market demands. Rather, education must be oriented toward the formation of individuals who possess self-awareness, moral values, and social responsibility. In this sense, education functions as a comprehensive process of humanizing human beings.</w:t>
      </w:r>
    </w:p>
    <w:p w14:paraId="2C660CB2" w14:textId="38E476AC" w:rsidR="00526062" w:rsidRDefault="001904BD" w:rsidP="00526062">
      <w:pPr>
        <w:pStyle w:val="BodyText"/>
        <w:spacing w:line="360" w:lineRule="auto"/>
        <w:ind w:right="135" w:firstLine="493"/>
        <w:rPr>
          <w:w w:val="105"/>
          <w:lang w:val="en-ID"/>
        </w:rPr>
      </w:pPr>
      <w:r w:rsidRPr="001904BD">
        <w:rPr>
          <w:w w:val="105"/>
          <w:lang w:val="en-ID"/>
        </w:rPr>
        <w:t>Education oriented toward humanization rejects reductionist and pragmatic paradigms of education. An educational orientation that emphasizes cognitive achievement and technical efficiency alone risks neglecting the ethical and existential dimensions of learners. In this context, humanistic education emerges as a critical response to educational practices that objectify human beings and disregard human dignity</w:t>
      </w:r>
      <w:r w:rsidR="00404359">
        <w:rPr>
          <w:w w:val="105"/>
          <w:lang w:val="en-ID"/>
        </w:rPr>
        <w:t xml:space="preserve"> </w:t>
      </w:r>
      <w:sdt>
        <w:sdtPr>
          <w:rPr>
            <w:color w:val="000000"/>
            <w:w w:val="105"/>
            <w:lang w:val="en-ID"/>
          </w:rPr>
          <w:tag w:val="MENDELEY_CITATION_v3_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"/>
          <w:id w:val="1074851439"/>
          <w:placeholder>
            <w:docPart w:val="DefaultPlaceholder_-1854013440"/>
          </w:placeholder>
        </w:sdtPr>
        <w:sdtContent>
          <w:r w:rsidR="009654F1" w:rsidRPr="009654F1">
            <w:rPr>
              <w:rFonts w:eastAsia="Times New Roman"/>
              <w:color w:val="000000"/>
            </w:rPr>
            <w:t xml:space="preserve">(Chen &amp; </w:t>
          </w:r>
          <w:proofErr w:type="spellStart"/>
          <w:r w:rsidR="009654F1" w:rsidRPr="009654F1">
            <w:rPr>
              <w:rFonts w:eastAsia="Times New Roman"/>
              <w:color w:val="000000"/>
            </w:rPr>
            <w:t>Schmidtke</w:t>
          </w:r>
          <w:proofErr w:type="spellEnd"/>
          <w:r w:rsidR="009654F1" w:rsidRPr="009654F1">
            <w:rPr>
              <w:rFonts w:eastAsia="Times New Roman"/>
              <w:color w:val="000000"/>
            </w:rPr>
            <w:t>, 2017)</w:t>
          </w:r>
        </w:sdtContent>
      </w:sdt>
      <w:r w:rsidRPr="001904BD">
        <w:rPr>
          <w:w w:val="105"/>
          <w:lang w:val="en-ID"/>
        </w:rPr>
        <w:t>.</w:t>
      </w:r>
    </w:p>
    <w:p w14:paraId="395C1A45" w14:textId="77777777" w:rsidR="00526062" w:rsidRDefault="001904BD" w:rsidP="00526062">
      <w:pPr>
        <w:pStyle w:val="BodyText"/>
        <w:spacing w:line="360" w:lineRule="auto"/>
        <w:ind w:right="135" w:firstLine="493"/>
        <w:rPr>
          <w:w w:val="105"/>
          <w:lang w:val="en-ID"/>
        </w:rPr>
      </w:pPr>
      <w:r w:rsidRPr="001904BD">
        <w:rPr>
          <w:w w:val="105"/>
          <w:lang w:val="en-ID"/>
        </w:rPr>
        <w:t>Furthermore, education as a process of humanization requires the development of learners’ critical consciousness. Critical consciousness enables learners not merely to receive knowledge passively, but to understand, interpret, and evaluate the social realities they encounter. Education thus functions as a means of intellectual and moral liberation from various forms of dogmatism and injustice.</w:t>
      </w:r>
    </w:p>
    <w:p w14:paraId="48338780" w14:textId="2AD9123B" w:rsidR="00526062" w:rsidRDefault="001904BD" w:rsidP="00526062">
      <w:pPr>
        <w:pStyle w:val="BodyText"/>
        <w:spacing w:line="360" w:lineRule="auto"/>
        <w:ind w:right="135" w:firstLine="493"/>
        <w:rPr>
          <w:w w:val="105"/>
          <w:lang w:val="en-ID"/>
        </w:rPr>
      </w:pPr>
      <w:r w:rsidRPr="001904BD">
        <w:rPr>
          <w:w w:val="105"/>
          <w:lang w:val="en-ID"/>
        </w:rPr>
        <w:t>Moral consciousness also constitutes a crucial aspect of humanistic education. Education is not solely aimed at producing intellectually competent individuals, but also at forming human beings who are capable of distinguishing between right and wrong and acting in accordance with human values. From this perspective, education plays a strategic role in fostering learners’ character and integrity as members of society</w:t>
      </w:r>
      <w:r w:rsidR="00404359">
        <w:rPr>
          <w:w w:val="105"/>
          <w:lang w:val="en-ID"/>
        </w:rPr>
        <w:t xml:space="preserve"> </w:t>
      </w:r>
      <w:sdt>
        <w:sdtPr>
          <w:rPr>
            <w:color w:val="000000"/>
            <w:w w:val="105"/>
            <w:lang w:val="en-ID"/>
          </w:rPr>
          <w:tag w:val="MENDELEY_CITATION_v3_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"/>
          <w:id w:val="-356353408"/>
          <w:placeholder>
            <w:docPart w:val="DefaultPlaceholder_-1854013440"/>
          </w:placeholder>
        </w:sdtPr>
        <w:sdtContent>
          <w:r w:rsidR="009654F1" w:rsidRPr="009654F1">
            <w:rPr>
              <w:color w:val="000000"/>
              <w:w w:val="105"/>
              <w:lang w:val="en-ID"/>
            </w:rPr>
            <w:t>(Galela, 2024)</w:t>
          </w:r>
        </w:sdtContent>
      </w:sdt>
      <w:r w:rsidRPr="001904BD">
        <w:rPr>
          <w:w w:val="105"/>
          <w:lang w:val="en-ID"/>
        </w:rPr>
        <w:t>.</w:t>
      </w:r>
    </w:p>
    <w:p w14:paraId="45465DDF" w14:textId="77777777" w:rsidR="008D6142" w:rsidRDefault="001904BD" w:rsidP="00526062">
      <w:pPr>
        <w:pStyle w:val="BodyText"/>
        <w:spacing w:line="360" w:lineRule="auto"/>
        <w:ind w:right="135" w:firstLine="493"/>
        <w:rPr>
          <w:w w:val="105"/>
          <w:lang w:val="en-ID"/>
        </w:rPr>
      </w:pPr>
      <w:r w:rsidRPr="001904BD">
        <w:rPr>
          <w:w w:val="105"/>
          <w:lang w:val="en-ID"/>
        </w:rPr>
        <w:t xml:space="preserve">The findings also reveal that humanistic education requires a dialogical relationship between educators and learners. This relationship positions educators not as the sole authorities who transmit knowledge, but as facilitators who accompany and support the learning process. Dialogue becomes the primary </w:t>
      </w:r>
    </w:p>
    <w:p w14:paraId="159CD79C" w14:textId="77777777" w:rsidR="008D6142" w:rsidRDefault="008D6142" w:rsidP="00526062">
      <w:pPr>
        <w:pStyle w:val="BodyText"/>
        <w:spacing w:line="360" w:lineRule="auto"/>
        <w:ind w:right="135" w:firstLine="493"/>
        <w:rPr>
          <w:w w:val="105"/>
          <w:lang w:val="en-ID"/>
        </w:rPr>
      </w:pPr>
    </w:p>
    <w:p w14:paraId="0624CE8E" w14:textId="378C1F63" w:rsidR="00526062" w:rsidRDefault="001904BD" w:rsidP="008D6142">
      <w:pPr>
        <w:pStyle w:val="BodyText"/>
        <w:spacing w:line="360" w:lineRule="auto"/>
        <w:ind w:left="567" w:right="135"/>
        <w:rPr>
          <w:w w:val="105"/>
          <w:lang w:val="en-ID"/>
        </w:rPr>
      </w:pPr>
      <w:r w:rsidRPr="001904BD">
        <w:rPr>
          <w:w w:val="105"/>
          <w:lang w:val="en-ID"/>
        </w:rPr>
        <w:t>medium through which shared understanding is constructed and learners’ reflective awareness is developed.</w:t>
      </w:r>
    </w:p>
    <w:p w14:paraId="03811503" w14:textId="77777777" w:rsidR="008D6142" w:rsidRDefault="001904BD" w:rsidP="008D6142">
      <w:pPr>
        <w:pStyle w:val="BodyText"/>
        <w:spacing w:line="360" w:lineRule="auto"/>
        <w:ind w:left="567" w:right="135" w:firstLine="493"/>
        <w:rPr>
          <w:w w:val="105"/>
          <w:lang w:val="en-ID"/>
        </w:rPr>
      </w:pPr>
      <w:r w:rsidRPr="001904BD">
        <w:rPr>
          <w:w w:val="105"/>
          <w:lang w:val="en-ID"/>
        </w:rPr>
        <w:t>Dialogical learning processes enable interactions that are mutually humanizing. Learners are provided with space to express their ideas, experiences, and worldviews, while educators guide and enrich these reflective processes. Consequently, learning is no longer unidirectional, but becomes a meaningful and interactive process.</w:t>
      </w:r>
    </w:p>
    <w:p w14:paraId="4886B5D6" w14:textId="77777777" w:rsidR="008D6142" w:rsidRDefault="001904BD" w:rsidP="008D6142">
      <w:pPr>
        <w:pStyle w:val="BodyText"/>
        <w:spacing w:line="360" w:lineRule="auto"/>
        <w:ind w:left="567" w:right="135" w:firstLine="493"/>
        <w:rPr>
          <w:w w:val="105"/>
          <w:lang w:val="en-ID"/>
        </w:rPr>
      </w:pPr>
      <w:r w:rsidRPr="001904BD">
        <w:rPr>
          <w:w w:val="105"/>
          <w:lang w:val="en-ID"/>
        </w:rPr>
        <w:t>Within the framework of humanistic education, learning experiences are viewed as an integral part of human self-formation. Knowledge is not understood merely as the accumulation of information, but as the result of meaning-making processes grounded in lived experience. Education thus serves as a medium through which learners come to understand themselves, others, and the world more deeply.</w:t>
      </w:r>
    </w:p>
    <w:p w14:paraId="17036186" w14:textId="77777777" w:rsidR="008D6142" w:rsidRDefault="001904BD" w:rsidP="008D6142">
      <w:pPr>
        <w:pStyle w:val="BodyText"/>
        <w:spacing w:line="360" w:lineRule="auto"/>
        <w:ind w:left="567" w:right="135" w:firstLine="493"/>
        <w:rPr>
          <w:w w:val="105"/>
          <w:lang w:val="en-ID"/>
        </w:rPr>
      </w:pPr>
      <w:r w:rsidRPr="001904BD">
        <w:rPr>
          <w:w w:val="105"/>
          <w:lang w:val="en-ID"/>
        </w:rPr>
        <w:t>Education as a process of humanization also carries significant social implications. Education is not only intended to shape individuals who develop on a personal level, but also human beings who demonstrate concern for social and humanitarian issues. With such awareness, learners are expected to actively contribute to social life and social development.</w:t>
      </w:r>
    </w:p>
    <w:p w14:paraId="6C105108" w14:textId="77777777" w:rsidR="008D6142" w:rsidRDefault="001904BD" w:rsidP="008D6142">
      <w:pPr>
        <w:pStyle w:val="BodyText"/>
        <w:spacing w:line="360" w:lineRule="auto"/>
        <w:ind w:left="567" w:right="135" w:firstLine="493"/>
        <w:rPr>
          <w:w w:val="105"/>
          <w:lang w:val="en-ID"/>
        </w:rPr>
      </w:pPr>
      <w:r w:rsidRPr="001904BD">
        <w:rPr>
          <w:w w:val="105"/>
          <w:lang w:val="en-ID"/>
        </w:rPr>
        <w:t xml:space="preserve">Moreover, humanistic education plays a vital role in cultivating whole and empowered human personalities. Human wholeness is reflected in the balance between intellectual, emotional, moral, and social dimensions. Education that neglects any of these </w:t>
      </w:r>
      <w:proofErr w:type="gramStart"/>
      <w:r w:rsidRPr="001904BD">
        <w:rPr>
          <w:w w:val="105"/>
          <w:lang w:val="en-ID"/>
        </w:rPr>
        <w:t>dimensions</w:t>
      </w:r>
      <w:proofErr w:type="gramEnd"/>
      <w:r w:rsidRPr="001904BD">
        <w:rPr>
          <w:w w:val="105"/>
          <w:lang w:val="en-ID"/>
        </w:rPr>
        <w:t xml:space="preserve"> risks producing fragmented individuals who are alienated from human values.</w:t>
      </w:r>
    </w:p>
    <w:p w14:paraId="59913B95" w14:textId="77777777" w:rsidR="008D6142" w:rsidRDefault="001904BD" w:rsidP="008D6142">
      <w:pPr>
        <w:pStyle w:val="BodyText"/>
        <w:spacing w:line="360" w:lineRule="auto"/>
        <w:ind w:left="567" w:right="135" w:firstLine="493"/>
        <w:rPr>
          <w:w w:val="105"/>
          <w:lang w:val="en-ID"/>
        </w:rPr>
      </w:pPr>
      <w:r w:rsidRPr="001904BD">
        <w:rPr>
          <w:w w:val="105"/>
          <w:lang w:val="en-ID"/>
        </w:rPr>
        <w:t xml:space="preserve">Thus, the findings of this study affirm that education as a process of humanization has a fundamental role in shaping free, dignified, and responsible human beings. Education is not merely a vehicle for the transmission of knowledge, but also a space for the formation of consciousness and the humanization of humanity. In the context of contemporary education, this </w:t>
      </w:r>
    </w:p>
    <w:p w14:paraId="41E434C1" w14:textId="77777777" w:rsidR="008D6142" w:rsidRDefault="008D6142" w:rsidP="008D6142">
      <w:pPr>
        <w:pStyle w:val="BodyText"/>
        <w:spacing w:line="360" w:lineRule="auto"/>
        <w:ind w:left="567" w:right="135" w:firstLine="493"/>
        <w:rPr>
          <w:w w:val="105"/>
          <w:lang w:val="en-ID"/>
        </w:rPr>
      </w:pPr>
    </w:p>
    <w:p w14:paraId="304F1A40" w14:textId="77777777" w:rsidR="008D6142" w:rsidRDefault="008D6142" w:rsidP="008D6142">
      <w:pPr>
        <w:pStyle w:val="BodyText"/>
        <w:spacing w:line="360" w:lineRule="auto"/>
        <w:ind w:left="567" w:right="135" w:firstLine="493"/>
        <w:rPr>
          <w:w w:val="105"/>
          <w:lang w:val="en-ID"/>
        </w:rPr>
      </w:pPr>
    </w:p>
    <w:p w14:paraId="51751003" w14:textId="6AC8B185" w:rsidR="00251A93" w:rsidRDefault="001904BD" w:rsidP="008D6142">
      <w:pPr>
        <w:pStyle w:val="BodyText"/>
        <w:spacing w:line="360" w:lineRule="auto"/>
        <w:ind w:left="567" w:right="135"/>
        <w:rPr>
          <w:w w:val="105"/>
          <w:lang w:val="en-ID"/>
        </w:rPr>
      </w:pPr>
      <w:r w:rsidRPr="001904BD">
        <w:rPr>
          <w:w w:val="105"/>
          <w:lang w:val="en-ID"/>
        </w:rPr>
        <w:t>humanistic paradigm is increasingly relevant as a response to the challenges of dehumanization in modern educational practices.</w:t>
      </w:r>
    </w:p>
    <w:p w14:paraId="0D8EF359" w14:textId="77777777" w:rsidR="00526062" w:rsidRPr="00526062" w:rsidRDefault="00526062" w:rsidP="00526062">
      <w:pPr>
        <w:pStyle w:val="BodyText"/>
        <w:ind w:right="135" w:firstLine="359"/>
        <w:rPr>
          <w:w w:val="105"/>
          <w:lang w:val="en-ID"/>
        </w:rPr>
      </w:pPr>
    </w:p>
    <w:p w14:paraId="12F41224" w14:textId="77777777" w:rsidR="00251A93" w:rsidRPr="00383CFE" w:rsidRDefault="00000000" w:rsidP="00526062">
      <w:pPr>
        <w:pStyle w:val="Heading1"/>
        <w:numPr>
          <w:ilvl w:val="0"/>
          <w:numId w:val="2"/>
        </w:numPr>
        <w:tabs>
          <w:tab w:val="left" w:pos="499"/>
        </w:tabs>
        <w:spacing w:line="360" w:lineRule="auto"/>
        <w:ind w:left="499" w:hanging="359"/>
        <w:rPr>
          <w:rFonts w:ascii="Cambria" w:hAnsi="Cambria"/>
        </w:rPr>
      </w:pPr>
      <w:r w:rsidRPr="00383CFE">
        <w:rPr>
          <w:rFonts w:ascii="Cambria" w:hAnsi="Cambria"/>
          <w:spacing w:val="-2"/>
        </w:rPr>
        <w:t>PENUTUP</w:t>
      </w:r>
    </w:p>
    <w:p w14:paraId="5787E963" w14:textId="77777777" w:rsidR="00526062" w:rsidRDefault="00526062" w:rsidP="00526062">
      <w:pPr>
        <w:pStyle w:val="BodyText"/>
        <w:spacing w:line="360" w:lineRule="auto"/>
        <w:ind w:right="136" w:firstLine="493"/>
        <w:rPr>
          <w:w w:val="105"/>
          <w:lang w:val="en-ID"/>
        </w:rPr>
      </w:pPr>
      <w:r w:rsidRPr="00526062">
        <w:rPr>
          <w:w w:val="105"/>
          <w:lang w:val="en-ID"/>
        </w:rPr>
        <w:t>This study concludes that education, when understood from a philosophical perspective, is fundamentally a process of humanization rather than a mere mechanism for knowledge transmission or skill acquisition. Education must be oriented toward the formation of whole human beings who possess self-awareness, moral integrity, critical consciousness, and social responsibility. Such an orientation reaffirms the essential purpose of education as a means of human development and the cultivation of human dignity.</w:t>
      </w:r>
    </w:p>
    <w:p w14:paraId="24FD8A16" w14:textId="77777777" w:rsidR="00526062" w:rsidRDefault="00526062" w:rsidP="00526062">
      <w:pPr>
        <w:pStyle w:val="BodyText"/>
        <w:spacing w:line="360" w:lineRule="auto"/>
        <w:ind w:right="136" w:firstLine="493"/>
        <w:rPr>
          <w:w w:val="105"/>
          <w:lang w:val="en-ID"/>
        </w:rPr>
      </w:pPr>
      <w:r w:rsidRPr="00526062">
        <w:rPr>
          <w:w w:val="105"/>
          <w:lang w:val="en-ID"/>
        </w:rPr>
        <w:t>The findings demonstrate that humanistic education rejects reductionist and technocratic paradigms that prioritize efficiency, standardization, and market demands at the expense of ethical and existential dimensions. Instead, education as a process of humanization emphasizes dialogue, reflection, and meaningful learning experiences that position learners as active subjects in their own development. Through this approach, education becomes a liberating force that enables individuals to critically engage with reality and participate responsibly in social transformation.</w:t>
      </w:r>
    </w:p>
    <w:p w14:paraId="06B672A5" w14:textId="775F7AF9" w:rsidR="00526062" w:rsidRPr="00526062" w:rsidRDefault="00526062" w:rsidP="00526062">
      <w:pPr>
        <w:pStyle w:val="BodyText"/>
        <w:spacing w:line="360" w:lineRule="auto"/>
        <w:ind w:right="136" w:firstLine="493"/>
        <w:rPr>
          <w:w w:val="105"/>
          <w:lang w:val="en-ID"/>
        </w:rPr>
      </w:pPr>
      <w:r w:rsidRPr="00526062">
        <w:rPr>
          <w:w w:val="105"/>
          <w:lang w:val="en-ID"/>
        </w:rPr>
        <w:t>Therefore, education oriented toward humanization holds strategic significance for contemporary educational practice, particularly in responding to the growing tendencies of dehumanization in modern systems of education. Reaffirming education as a humanizing process is essential for building a just, dignified, and humane civilization.</w:t>
      </w:r>
    </w:p>
    <w:p w14:paraId="5EC093E0" w14:textId="3A02B2A2" w:rsidR="00251A93" w:rsidRPr="00526062" w:rsidRDefault="00251A93">
      <w:pPr>
        <w:pStyle w:val="BodyText"/>
        <w:spacing w:line="381" w:lineRule="auto"/>
        <w:ind w:right="136" w:firstLine="359"/>
        <w:rPr>
          <w:lang w:val="en-ID"/>
        </w:rPr>
      </w:pPr>
    </w:p>
    <w:p w14:paraId="1CF5D5AA" w14:textId="77777777" w:rsidR="00251A93" w:rsidRDefault="00251A93">
      <w:pPr>
        <w:pStyle w:val="BodyText"/>
        <w:spacing w:before="138"/>
        <w:ind w:left="0"/>
        <w:jc w:val="left"/>
      </w:pPr>
    </w:p>
    <w:p w14:paraId="293CDF4B" w14:textId="77777777" w:rsidR="008D6142" w:rsidRDefault="008D6142">
      <w:pPr>
        <w:pStyle w:val="BodyText"/>
        <w:spacing w:before="138"/>
        <w:ind w:left="0"/>
        <w:jc w:val="left"/>
      </w:pPr>
    </w:p>
    <w:p w14:paraId="370AA24A" w14:textId="77777777" w:rsidR="008D6142" w:rsidRDefault="008D6142">
      <w:pPr>
        <w:pStyle w:val="BodyText"/>
        <w:spacing w:before="138"/>
        <w:ind w:left="0"/>
        <w:jc w:val="left"/>
      </w:pPr>
    </w:p>
    <w:p w14:paraId="6C4ED0D4" w14:textId="77777777" w:rsidR="008D6142" w:rsidRDefault="008D6142">
      <w:pPr>
        <w:pStyle w:val="BodyText"/>
        <w:spacing w:before="138"/>
        <w:ind w:left="0"/>
        <w:jc w:val="left"/>
      </w:pPr>
    </w:p>
    <w:p w14:paraId="082DA0EC" w14:textId="77777777" w:rsidR="008D6142" w:rsidRPr="00383CFE" w:rsidRDefault="008D6142">
      <w:pPr>
        <w:pStyle w:val="BodyText"/>
        <w:spacing w:before="138"/>
        <w:ind w:left="0"/>
        <w:jc w:val="left"/>
      </w:pPr>
    </w:p>
    <w:p w14:paraId="1E1293B5" w14:textId="77777777" w:rsidR="00251A93" w:rsidRDefault="00000000">
      <w:pPr>
        <w:pStyle w:val="Heading1"/>
        <w:ind w:left="140" w:firstLine="0"/>
        <w:rPr>
          <w:rFonts w:ascii="Cambria" w:hAnsi="Cambria"/>
          <w:spacing w:val="-2"/>
        </w:rPr>
      </w:pPr>
      <w:r w:rsidRPr="00383CFE">
        <w:rPr>
          <w:rFonts w:ascii="Cambria" w:hAnsi="Cambria"/>
        </w:rPr>
        <w:t>DAFTAR</w:t>
      </w:r>
      <w:r w:rsidRPr="00383CFE">
        <w:rPr>
          <w:rFonts w:ascii="Cambria" w:hAnsi="Cambria"/>
          <w:spacing w:val="-1"/>
        </w:rPr>
        <w:t xml:space="preserve"> </w:t>
      </w:r>
      <w:r w:rsidRPr="00383CFE">
        <w:rPr>
          <w:rFonts w:ascii="Cambria" w:hAnsi="Cambria"/>
          <w:spacing w:val="-2"/>
        </w:rPr>
        <w:t>PUSTAKA</w:t>
      </w:r>
    </w:p>
    <w:p w14:paraId="0FA17EF7" w14:textId="77777777" w:rsidR="00404359" w:rsidRDefault="00404359">
      <w:pPr>
        <w:pStyle w:val="Heading1"/>
        <w:ind w:left="140" w:firstLine="0"/>
        <w:rPr>
          <w:rFonts w:ascii="Cambria" w:hAnsi="Cambria"/>
          <w:spacing w:val="-2"/>
        </w:rPr>
      </w:pPr>
    </w:p>
    <w:sdt>
      <w:sdtPr>
        <w:rPr>
          <w:rFonts w:ascii="Palatino Linotype" w:eastAsia="Palatino Linotype" w:hAnsi="Palatino Linotype" w:cs="Palatino Linotype"/>
          <w:b/>
          <w:bCs/>
          <w:color w:val="000000"/>
          <w:sz w:val="24"/>
          <w:szCs w:val="24"/>
        </w:rPr>
        <w:tag w:val="MENDELEY_BIBLIOGRAPHY"/>
        <w:id w:val="152874890"/>
        <w:placeholder>
          <w:docPart w:val="DefaultPlaceholder_-1854013440"/>
        </w:placeholder>
      </w:sdtPr>
      <w:sdtContent>
        <w:p w14:paraId="44D696FC" w14:textId="77777777" w:rsidR="009654F1" w:rsidRPr="009654F1" w:rsidRDefault="009654F1" w:rsidP="008D6142">
          <w:pPr>
            <w:spacing w:line="360" w:lineRule="auto"/>
            <w:ind w:left="142" w:hanging="480"/>
            <w:jc w:val="both"/>
            <w:divId w:val="2118133656"/>
            <w:rPr>
              <w:rFonts w:eastAsia="Times New Roman"/>
              <w:color w:val="000000"/>
              <w:sz w:val="24"/>
              <w:szCs w:val="24"/>
            </w:rPr>
          </w:pPr>
          <w:r w:rsidRPr="009654F1">
            <w:rPr>
              <w:rFonts w:eastAsia="Times New Roman"/>
              <w:color w:val="000000"/>
              <w:sz w:val="24"/>
            </w:rPr>
            <w:t xml:space="preserve">Chen, P., &amp; </w:t>
          </w:r>
          <w:proofErr w:type="spellStart"/>
          <w:r w:rsidRPr="009654F1">
            <w:rPr>
              <w:rFonts w:eastAsia="Times New Roman"/>
              <w:color w:val="000000"/>
              <w:sz w:val="24"/>
            </w:rPr>
            <w:t>Schmidtke</w:t>
          </w:r>
          <w:proofErr w:type="spellEnd"/>
          <w:r w:rsidRPr="009654F1">
            <w:rPr>
              <w:rFonts w:eastAsia="Times New Roman"/>
              <w:color w:val="000000"/>
              <w:sz w:val="24"/>
            </w:rPr>
            <w:t xml:space="preserve">, C. (2017). </w:t>
          </w:r>
          <w:proofErr w:type="spellStart"/>
          <w:r w:rsidRPr="009654F1">
            <w:rPr>
              <w:rFonts w:eastAsia="Times New Roman"/>
              <w:color w:val="000000"/>
              <w:sz w:val="24"/>
            </w:rPr>
            <w:t>Humanistic</w:t>
          </w:r>
          <w:proofErr w:type="spellEnd"/>
          <w:r w:rsidRPr="009654F1">
            <w:rPr>
              <w:rFonts w:eastAsia="Times New Roman"/>
              <w:color w:val="000000"/>
              <w:sz w:val="24"/>
            </w:rPr>
            <w:t xml:space="preserve"> </w:t>
          </w:r>
          <w:proofErr w:type="spellStart"/>
          <w:r w:rsidRPr="009654F1">
            <w:rPr>
              <w:rFonts w:eastAsia="Times New Roman"/>
              <w:color w:val="000000"/>
              <w:sz w:val="24"/>
            </w:rPr>
            <w:t>Elements</w:t>
          </w:r>
          <w:proofErr w:type="spellEnd"/>
          <w:r w:rsidRPr="009654F1">
            <w:rPr>
              <w:rFonts w:eastAsia="Times New Roman"/>
              <w:color w:val="000000"/>
              <w:sz w:val="24"/>
            </w:rPr>
            <w:t xml:space="preserve"> in </w:t>
          </w:r>
          <w:proofErr w:type="spellStart"/>
          <w:r w:rsidRPr="009654F1">
            <w:rPr>
              <w:rFonts w:eastAsia="Times New Roman"/>
              <w:color w:val="000000"/>
              <w:sz w:val="24"/>
            </w:rPr>
            <w:t>the</w:t>
          </w:r>
          <w:proofErr w:type="spellEnd"/>
          <w:r w:rsidRPr="009654F1">
            <w:rPr>
              <w:rFonts w:eastAsia="Times New Roman"/>
              <w:color w:val="000000"/>
              <w:sz w:val="24"/>
            </w:rPr>
            <w:t xml:space="preserve"> </w:t>
          </w:r>
          <w:proofErr w:type="spellStart"/>
          <w:r w:rsidRPr="009654F1">
            <w:rPr>
              <w:rFonts w:eastAsia="Times New Roman"/>
              <w:color w:val="000000"/>
              <w:sz w:val="24"/>
            </w:rPr>
            <w:t>Educational</w:t>
          </w:r>
          <w:proofErr w:type="spellEnd"/>
          <w:r w:rsidRPr="009654F1">
            <w:rPr>
              <w:rFonts w:eastAsia="Times New Roman"/>
              <w:color w:val="000000"/>
              <w:sz w:val="24"/>
            </w:rPr>
            <w:t xml:space="preserve"> </w:t>
          </w:r>
          <w:proofErr w:type="spellStart"/>
          <w:r w:rsidRPr="009654F1">
            <w:rPr>
              <w:rFonts w:eastAsia="Times New Roman"/>
              <w:color w:val="000000"/>
              <w:sz w:val="24"/>
            </w:rPr>
            <w:t>Practice</w:t>
          </w:r>
          <w:proofErr w:type="spellEnd"/>
          <w:r w:rsidRPr="009654F1">
            <w:rPr>
              <w:rFonts w:eastAsia="Times New Roman"/>
              <w:color w:val="000000"/>
              <w:sz w:val="24"/>
            </w:rPr>
            <w:t xml:space="preserve"> </w:t>
          </w:r>
          <w:proofErr w:type="spellStart"/>
          <w:r w:rsidRPr="009654F1">
            <w:rPr>
              <w:rFonts w:eastAsia="Times New Roman"/>
              <w:color w:val="000000"/>
              <w:sz w:val="24"/>
            </w:rPr>
            <w:t>at</w:t>
          </w:r>
          <w:proofErr w:type="spellEnd"/>
          <w:r w:rsidRPr="009654F1">
            <w:rPr>
              <w:rFonts w:eastAsia="Times New Roman"/>
              <w:color w:val="000000"/>
              <w:sz w:val="24"/>
            </w:rPr>
            <w:t xml:space="preserve"> a United States Sub-</w:t>
          </w:r>
          <w:proofErr w:type="spellStart"/>
          <w:r w:rsidRPr="009654F1">
            <w:rPr>
              <w:rFonts w:eastAsia="Times New Roman"/>
              <w:color w:val="000000"/>
              <w:sz w:val="24"/>
            </w:rPr>
            <w:t>Baccalaureate</w:t>
          </w:r>
          <w:proofErr w:type="spellEnd"/>
          <w:r w:rsidRPr="009654F1">
            <w:rPr>
              <w:rFonts w:eastAsia="Times New Roman"/>
              <w:color w:val="000000"/>
              <w:sz w:val="24"/>
            </w:rPr>
            <w:t xml:space="preserve"> </w:t>
          </w:r>
          <w:proofErr w:type="spellStart"/>
          <w:r w:rsidRPr="009654F1">
            <w:rPr>
              <w:rFonts w:eastAsia="Times New Roman"/>
              <w:color w:val="000000"/>
              <w:sz w:val="24"/>
            </w:rPr>
            <w:t>Technical</w:t>
          </w:r>
          <w:proofErr w:type="spellEnd"/>
          <w:r w:rsidRPr="009654F1">
            <w:rPr>
              <w:rFonts w:eastAsia="Times New Roman"/>
              <w:color w:val="000000"/>
              <w:sz w:val="24"/>
            </w:rPr>
            <w:t xml:space="preserve"> </w:t>
          </w:r>
          <w:proofErr w:type="spellStart"/>
          <w:r w:rsidRPr="009654F1">
            <w:rPr>
              <w:rFonts w:eastAsia="Times New Roman"/>
              <w:color w:val="000000"/>
              <w:sz w:val="24"/>
            </w:rPr>
            <w:t>College</w:t>
          </w:r>
          <w:proofErr w:type="spellEnd"/>
          <w:r w:rsidRPr="009654F1">
            <w:rPr>
              <w:rFonts w:eastAsia="Times New Roman"/>
              <w:color w:val="000000"/>
              <w:sz w:val="24"/>
            </w:rPr>
            <w:t xml:space="preserve">. </w:t>
          </w:r>
          <w:r w:rsidRPr="009654F1">
            <w:rPr>
              <w:rFonts w:eastAsia="Times New Roman"/>
              <w:i/>
              <w:iCs/>
              <w:color w:val="000000"/>
              <w:sz w:val="24"/>
            </w:rPr>
            <w:t xml:space="preserve">International </w:t>
          </w:r>
          <w:proofErr w:type="spellStart"/>
          <w:r w:rsidRPr="009654F1">
            <w:rPr>
              <w:rFonts w:eastAsia="Times New Roman"/>
              <w:i/>
              <w:iCs/>
              <w:color w:val="000000"/>
              <w:sz w:val="24"/>
            </w:rPr>
            <w:t>Journal</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for</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Research</w:t>
          </w:r>
          <w:proofErr w:type="spellEnd"/>
          <w:r w:rsidRPr="009654F1">
            <w:rPr>
              <w:rFonts w:eastAsia="Times New Roman"/>
              <w:i/>
              <w:iCs/>
              <w:color w:val="000000"/>
              <w:sz w:val="24"/>
            </w:rPr>
            <w:t xml:space="preserve"> in </w:t>
          </w:r>
          <w:proofErr w:type="spellStart"/>
          <w:r w:rsidRPr="009654F1">
            <w:rPr>
              <w:rFonts w:eastAsia="Times New Roman"/>
              <w:i/>
              <w:iCs/>
              <w:color w:val="000000"/>
              <w:sz w:val="24"/>
            </w:rPr>
            <w:t>Vocational</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Education</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and</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Training</w:t>
          </w:r>
          <w:proofErr w:type="spellEnd"/>
          <w:r w:rsidRPr="009654F1">
            <w:rPr>
              <w:rFonts w:eastAsia="Times New Roman"/>
              <w:color w:val="000000"/>
              <w:sz w:val="24"/>
            </w:rPr>
            <w:t xml:space="preserve">, </w:t>
          </w:r>
          <w:r w:rsidRPr="009654F1">
            <w:rPr>
              <w:rFonts w:eastAsia="Times New Roman"/>
              <w:i/>
              <w:iCs/>
              <w:color w:val="000000"/>
              <w:sz w:val="24"/>
            </w:rPr>
            <w:t>4</w:t>
          </w:r>
          <w:r w:rsidRPr="009654F1">
            <w:rPr>
              <w:rFonts w:eastAsia="Times New Roman"/>
              <w:color w:val="000000"/>
              <w:sz w:val="24"/>
            </w:rPr>
            <w:t>(2), 117–145. https://doi.org/10.13152/IJRVET.4.2.2</w:t>
          </w:r>
        </w:p>
        <w:p w14:paraId="776B1BE8" w14:textId="77777777" w:rsidR="009654F1" w:rsidRPr="009654F1" w:rsidRDefault="009654F1" w:rsidP="008D6142">
          <w:pPr>
            <w:spacing w:line="360" w:lineRule="auto"/>
            <w:ind w:left="142" w:hanging="480"/>
            <w:jc w:val="both"/>
            <w:divId w:val="158548960"/>
            <w:rPr>
              <w:rFonts w:eastAsia="Times New Roman"/>
              <w:color w:val="000000"/>
              <w:sz w:val="24"/>
            </w:rPr>
          </w:pPr>
          <w:proofErr w:type="spellStart"/>
          <w:r w:rsidRPr="009654F1">
            <w:rPr>
              <w:rFonts w:eastAsia="Times New Roman"/>
              <w:color w:val="000000"/>
              <w:sz w:val="24"/>
            </w:rPr>
            <w:t>Galela</w:t>
          </w:r>
          <w:proofErr w:type="spellEnd"/>
          <w:r w:rsidRPr="009654F1">
            <w:rPr>
              <w:rFonts w:eastAsia="Times New Roman"/>
              <w:color w:val="000000"/>
              <w:sz w:val="24"/>
            </w:rPr>
            <w:t xml:space="preserve">, A. (2024). THE URGENCY OF MORAL VALUES IN THE FORMATION OF INTELLECTUAL CHARACTER. </w:t>
          </w:r>
          <w:proofErr w:type="spellStart"/>
          <w:r w:rsidRPr="009654F1">
            <w:rPr>
              <w:rFonts w:eastAsia="Times New Roman"/>
              <w:i/>
              <w:iCs/>
              <w:color w:val="000000"/>
              <w:sz w:val="24"/>
            </w:rPr>
            <w:t>Abjadia</w:t>
          </w:r>
          <w:proofErr w:type="spellEnd"/>
          <w:r w:rsidRPr="009654F1">
            <w:rPr>
              <w:rFonts w:eastAsia="Times New Roman"/>
              <w:i/>
              <w:iCs/>
              <w:color w:val="000000"/>
              <w:sz w:val="24"/>
            </w:rPr>
            <w:t xml:space="preserve"> : International </w:t>
          </w:r>
          <w:proofErr w:type="spellStart"/>
          <w:r w:rsidRPr="009654F1">
            <w:rPr>
              <w:rFonts w:eastAsia="Times New Roman"/>
              <w:i/>
              <w:iCs/>
              <w:color w:val="000000"/>
              <w:sz w:val="24"/>
            </w:rPr>
            <w:t>Journal</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of</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Education</w:t>
          </w:r>
          <w:proofErr w:type="spellEnd"/>
          <w:r w:rsidRPr="009654F1">
            <w:rPr>
              <w:rFonts w:eastAsia="Times New Roman"/>
              <w:color w:val="000000"/>
              <w:sz w:val="24"/>
            </w:rPr>
            <w:t xml:space="preserve">, </w:t>
          </w:r>
          <w:r w:rsidRPr="009654F1">
            <w:rPr>
              <w:rFonts w:eastAsia="Times New Roman"/>
              <w:i/>
              <w:iCs/>
              <w:color w:val="000000"/>
              <w:sz w:val="24"/>
            </w:rPr>
            <w:t>9</w:t>
          </w:r>
          <w:r w:rsidRPr="009654F1">
            <w:rPr>
              <w:rFonts w:eastAsia="Times New Roman"/>
              <w:color w:val="000000"/>
              <w:sz w:val="24"/>
            </w:rPr>
            <w:t>(2), 327–332. https://doi.org/10.18860/abj.v9i2.27669</w:t>
          </w:r>
        </w:p>
        <w:p w14:paraId="631A95BB" w14:textId="77777777" w:rsidR="009654F1" w:rsidRPr="009654F1" w:rsidRDefault="009654F1" w:rsidP="008D6142">
          <w:pPr>
            <w:spacing w:line="360" w:lineRule="auto"/>
            <w:ind w:left="142" w:hanging="480"/>
            <w:jc w:val="both"/>
            <w:divId w:val="939874588"/>
            <w:rPr>
              <w:rFonts w:eastAsia="Times New Roman"/>
              <w:color w:val="000000"/>
              <w:sz w:val="24"/>
            </w:rPr>
          </w:pPr>
          <w:proofErr w:type="spellStart"/>
          <w:r w:rsidRPr="009654F1">
            <w:rPr>
              <w:rFonts w:eastAsia="Times New Roman"/>
              <w:color w:val="000000"/>
              <w:sz w:val="24"/>
            </w:rPr>
            <w:t>Gill</w:t>
          </w:r>
          <w:proofErr w:type="spellEnd"/>
          <w:r w:rsidRPr="009654F1">
            <w:rPr>
              <w:rFonts w:eastAsia="Times New Roman"/>
              <w:color w:val="000000"/>
              <w:sz w:val="24"/>
            </w:rPr>
            <w:t xml:space="preserve">, S., &amp; </w:t>
          </w:r>
          <w:proofErr w:type="spellStart"/>
          <w:r w:rsidRPr="009654F1">
            <w:rPr>
              <w:rFonts w:eastAsia="Times New Roman"/>
              <w:color w:val="000000"/>
              <w:sz w:val="24"/>
            </w:rPr>
            <w:t>Niens</w:t>
          </w:r>
          <w:proofErr w:type="spellEnd"/>
          <w:r w:rsidRPr="009654F1">
            <w:rPr>
              <w:rFonts w:eastAsia="Times New Roman"/>
              <w:color w:val="000000"/>
              <w:sz w:val="24"/>
            </w:rPr>
            <w:t xml:space="preserve">, U. (2014). </w:t>
          </w:r>
          <w:proofErr w:type="spellStart"/>
          <w:r w:rsidRPr="009654F1">
            <w:rPr>
              <w:rFonts w:eastAsia="Times New Roman"/>
              <w:color w:val="000000"/>
              <w:sz w:val="24"/>
            </w:rPr>
            <w:t>Education</w:t>
          </w:r>
          <w:proofErr w:type="spellEnd"/>
          <w:r w:rsidRPr="009654F1">
            <w:rPr>
              <w:rFonts w:eastAsia="Times New Roman"/>
              <w:color w:val="000000"/>
              <w:sz w:val="24"/>
            </w:rPr>
            <w:t xml:space="preserve"> as </w:t>
          </w:r>
          <w:proofErr w:type="spellStart"/>
          <w:r w:rsidRPr="009654F1">
            <w:rPr>
              <w:rFonts w:eastAsia="Times New Roman"/>
              <w:color w:val="000000"/>
              <w:sz w:val="24"/>
            </w:rPr>
            <w:t>humanisation</w:t>
          </w:r>
          <w:proofErr w:type="spellEnd"/>
          <w:r w:rsidRPr="009654F1">
            <w:rPr>
              <w:rFonts w:eastAsia="Times New Roman"/>
              <w:color w:val="000000"/>
              <w:sz w:val="24"/>
            </w:rPr>
            <w:t xml:space="preserve">: a </w:t>
          </w:r>
          <w:proofErr w:type="spellStart"/>
          <w:r w:rsidRPr="009654F1">
            <w:rPr>
              <w:rFonts w:eastAsia="Times New Roman"/>
              <w:color w:val="000000"/>
              <w:sz w:val="24"/>
            </w:rPr>
            <w:t>theoretical</w:t>
          </w:r>
          <w:proofErr w:type="spellEnd"/>
          <w:r w:rsidRPr="009654F1">
            <w:rPr>
              <w:rFonts w:eastAsia="Times New Roman"/>
              <w:color w:val="000000"/>
              <w:sz w:val="24"/>
            </w:rPr>
            <w:t xml:space="preserve"> </w:t>
          </w:r>
          <w:proofErr w:type="spellStart"/>
          <w:r w:rsidRPr="009654F1">
            <w:rPr>
              <w:rFonts w:eastAsia="Times New Roman"/>
              <w:color w:val="000000"/>
              <w:sz w:val="24"/>
            </w:rPr>
            <w:t>review</w:t>
          </w:r>
          <w:proofErr w:type="spellEnd"/>
          <w:r w:rsidRPr="009654F1">
            <w:rPr>
              <w:rFonts w:eastAsia="Times New Roman"/>
              <w:color w:val="000000"/>
              <w:sz w:val="24"/>
            </w:rPr>
            <w:t xml:space="preserve"> </w:t>
          </w:r>
          <w:proofErr w:type="spellStart"/>
          <w:r w:rsidRPr="009654F1">
            <w:rPr>
              <w:rFonts w:eastAsia="Times New Roman"/>
              <w:color w:val="000000"/>
              <w:sz w:val="24"/>
            </w:rPr>
            <w:t>on</w:t>
          </w:r>
          <w:proofErr w:type="spellEnd"/>
          <w:r w:rsidRPr="009654F1">
            <w:rPr>
              <w:rFonts w:eastAsia="Times New Roman"/>
              <w:color w:val="000000"/>
              <w:sz w:val="24"/>
            </w:rPr>
            <w:t xml:space="preserve"> </w:t>
          </w:r>
          <w:proofErr w:type="spellStart"/>
          <w:r w:rsidRPr="009654F1">
            <w:rPr>
              <w:rFonts w:eastAsia="Times New Roman"/>
              <w:color w:val="000000"/>
              <w:sz w:val="24"/>
            </w:rPr>
            <w:t>the</w:t>
          </w:r>
          <w:proofErr w:type="spellEnd"/>
          <w:r w:rsidRPr="009654F1">
            <w:rPr>
              <w:rFonts w:eastAsia="Times New Roman"/>
              <w:color w:val="000000"/>
              <w:sz w:val="24"/>
            </w:rPr>
            <w:t xml:space="preserve"> </w:t>
          </w:r>
          <w:proofErr w:type="spellStart"/>
          <w:r w:rsidRPr="009654F1">
            <w:rPr>
              <w:rFonts w:eastAsia="Times New Roman"/>
              <w:color w:val="000000"/>
              <w:sz w:val="24"/>
            </w:rPr>
            <w:t>role</w:t>
          </w:r>
          <w:proofErr w:type="spellEnd"/>
          <w:r w:rsidRPr="009654F1">
            <w:rPr>
              <w:rFonts w:eastAsia="Times New Roman"/>
              <w:color w:val="000000"/>
              <w:sz w:val="24"/>
            </w:rPr>
            <w:t xml:space="preserve"> </w:t>
          </w:r>
          <w:proofErr w:type="spellStart"/>
          <w:r w:rsidRPr="009654F1">
            <w:rPr>
              <w:rFonts w:eastAsia="Times New Roman"/>
              <w:color w:val="000000"/>
              <w:sz w:val="24"/>
            </w:rPr>
            <w:t>of</w:t>
          </w:r>
          <w:proofErr w:type="spellEnd"/>
          <w:r w:rsidRPr="009654F1">
            <w:rPr>
              <w:rFonts w:eastAsia="Times New Roman"/>
              <w:color w:val="000000"/>
              <w:sz w:val="24"/>
            </w:rPr>
            <w:t xml:space="preserve"> </w:t>
          </w:r>
          <w:proofErr w:type="spellStart"/>
          <w:r w:rsidRPr="009654F1">
            <w:rPr>
              <w:rFonts w:eastAsia="Times New Roman"/>
              <w:color w:val="000000"/>
              <w:sz w:val="24"/>
            </w:rPr>
            <w:t>dialogic</w:t>
          </w:r>
          <w:proofErr w:type="spellEnd"/>
          <w:r w:rsidRPr="009654F1">
            <w:rPr>
              <w:rFonts w:eastAsia="Times New Roman"/>
              <w:color w:val="000000"/>
              <w:sz w:val="24"/>
            </w:rPr>
            <w:t xml:space="preserve"> </w:t>
          </w:r>
          <w:proofErr w:type="spellStart"/>
          <w:r w:rsidRPr="009654F1">
            <w:rPr>
              <w:rFonts w:eastAsia="Times New Roman"/>
              <w:color w:val="000000"/>
              <w:sz w:val="24"/>
            </w:rPr>
            <w:t>pedagogy</w:t>
          </w:r>
          <w:proofErr w:type="spellEnd"/>
          <w:r w:rsidRPr="009654F1">
            <w:rPr>
              <w:rFonts w:eastAsia="Times New Roman"/>
              <w:color w:val="000000"/>
              <w:sz w:val="24"/>
            </w:rPr>
            <w:t xml:space="preserve"> in </w:t>
          </w:r>
          <w:proofErr w:type="spellStart"/>
          <w:r w:rsidRPr="009654F1">
            <w:rPr>
              <w:rFonts w:eastAsia="Times New Roman"/>
              <w:color w:val="000000"/>
              <w:sz w:val="24"/>
            </w:rPr>
            <w:t>peacebuilding</w:t>
          </w:r>
          <w:proofErr w:type="spellEnd"/>
          <w:r w:rsidRPr="009654F1">
            <w:rPr>
              <w:rFonts w:eastAsia="Times New Roman"/>
              <w:color w:val="000000"/>
              <w:sz w:val="24"/>
            </w:rPr>
            <w:t xml:space="preserve"> </w:t>
          </w:r>
          <w:proofErr w:type="spellStart"/>
          <w:r w:rsidRPr="009654F1">
            <w:rPr>
              <w:rFonts w:eastAsia="Times New Roman"/>
              <w:color w:val="000000"/>
              <w:sz w:val="24"/>
            </w:rPr>
            <w:t>education</w:t>
          </w:r>
          <w:proofErr w:type="spellEnd"/>
          <w:r w:rsidRPr="009654F1">
            <w:rPr>
              <w:rFonts w:eastAsia="Times New Roman"/>
              <w:color w:val="000000"/>
              <w:sz w:val="24"/>
            </w:rPr>
            <w:t xml:space="preserve">. </w:t>
          </w:r>
          <w:proofErr w:type="spellStart"/>
          <w:r w:rsidRPr="009654F1">
            <w:rPr>
              <w:rFonts w:eastAsia="Times New Roman"/>
              <w:i/>
              <w:iCs/>
              <w:color w:val="000000"/>
              <w:sz w:val="24"/>
            </w:rPr>
            <w:t>Compare</w:t>
          </w:r>
          <w:proofErr w:type="spellEnd"/>
          <w:r w:rsidRPr="009654F1">
            <w:rPr>
              <w:rFonts w:eastAsia="Times New Roman"/>
              <w:i/>
              <w:iCs/>
              <w:color w:val="000000"/>
              <w:sz w:val="24"/>
            </w:rPr>
            <w:t xml:space="preserve">: A </w:t>
          </w:r>
          <w:proofErr w:type="spellStart"/>
          <w:r w:rsidRPr="009654F1">
            <w:rPr>
              <w:rFonts w:eastAsia="Times New Roman"/>
              <w:i/>
              <w:iCs/>
              <w:color w:val="000000"/>
              <w:sz w:val="24"/>
            </w:rPr>
            <w:t>Journal</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of</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Comparative</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and</w:t>
          </w:r>
          <w:proofErr w:type="spellEnd"/>
          <w:r w:rsidRPr="009654F1">
            <w:rPr>
              <w:rFonts w:eastAsia="Times New Roman"/>
              <w:i/>
              <w:iCs/>
              <w:color w:val="000000"/>
              <w:sz w:val="24"/>
            </w:rPr>
            <w:t xml:space="preserve"> International </w:t>
          </w:r>
          <w:proofErr w:type="spellStart"/>
          <w:r w:rsidRPr="009654F1">
            <w:rPr>
              <w:rFonts w:eastAsia="Times New Roman"/>
              <w:i/>
              <w:iCs/>
              <w:color w:val="000000"/>
              <w:sz w:val="24"/>
            </w:rPr>
            <w:t>Education</w:t>
          </w:r>
          <w:proofErr w:type="spellEnd"/>
          <w:r w:rsidRPr="009654F1">
            <w:rPr>
              <w:rFonts w:eastAsia="Times New Roman"/>
              <w:color w:val="000000"/>
              <w:sz w:val="24"/>
            </w:rPr>
            <w:t xml:space="preserve">, </w:t>
          </w:r>
          <w:r w:rsidRPr="009654F1">
            <w:rPr>
              <w:rFonts w:eastAsia="Times New Roman"/>
              <w:i/>
              <w:iCs/>
              <w:color w:val="000000"/>
              <w:sz w:val="24"/>
            </w:rPr>
            <w:t>44</w:t>
          </w:r>
          <w:r w:rsidRPr="009654F1">
            <w:rPr>
              <w:rFonts w:eastAsia="Times New Roman"/>
              <w:color w:val="000000"/>
              <w:sz w:val="24"/>
            </w:rPr>
            <w:t>(1), 10–31. https://doi.org/10.1080/03057925.2013.859879</w:t>
          </w:r>
        </w:p>
        <w:p w14:paraId="0DEF09EB" w14:textId="77777777" w:rsidR="009654F1" w:rsidRPr="009654F1" w:rsidRDefault="009654F1" w:rsidP="008D6142">
          <w:pPr>
            <w:spacing w:line="360" w:lineRule="auto"/>
            <w:ind w:left="142" w:hanging="480"/>
            <w:jc w:val="both"/>
            <w:divId w:val="1150561444"/>
            <w:rPr>
              <w:rFonts w:eastAsia="Times New Roman"/>
              <w:color w:val="000000"/>
              <w:sz w:val="24"/>
            </w:rPr>
          </w:pPr>
          <w:proofErr w:type="spellStart"/>
          <w:r w:rsidRPr="009654F1">
            <w:rPr>
              <w:rFonts w:eastAsia="Times New Roman"/>
              <w:color w:val="000000"/>
              <w:sz w:val="24"/>
            </w:rPr>
            <w:t>Huberman</w:t>
          </w:r>
          <w:proofErr w:type="spellEnd"/>
          <w:r w:rsidRPr="009654F1">
            <w:rPr>
              <w:rFonts w:eastAsia="Times New Roman"/>
              <w:color w:val="000000"/>
              <w:sz w:val="24"/>
            </w:rPr>
            <w:t xml:space="preserve">, A., &amp; Miles, M. (2002). </w:t>
          </w:r>
          <w:r w:rsidRPr="009654F1">
            <w:rPr>
              <w:rFonts w:eastAsia="Times New Roman"/>
              <w:i/>
              <w:iCs/>
              <w:color w:val="000000"/>
              <w:sz w:val="24"/>
            </w:rPr>
            <w:t xml:space="preserve">The </w:t>
          </w:r>
          <w:proofErr w:type="spellStart"/>
          <w:r w:rsidRPr="009654F1">
            <w:rPr>
              <w:rFonts w:eastAsia="Times New Roman"/>
              <w:i/>
              <w:iCs/>
              <w:color w:val="000000"/>
              <w:sz w:val="24"/>
            </w:rPr>
            <w:t>Qualitative</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Researcher’s</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Companion</w:t>
          </w:r>
          <w:proofErr w:type="spellEnd"/>
          <w:r w:rsidRPr="009654F1">
            <w:rPr>
              <w:rFonts w:eastAsia="Times New Roman"/>
              <w:color w:val="000000"/>
              <w:sz w:val="24"/>
            </w:rPr>
            <w:t xml:space="preserve">. SAGE Publications, </w:t>
          </w:r>
          <w:proofErr w:type="spellStart"/>
          <w:r w:rsidRPr="009654F1">
            <w:rPr>
              <w:rFonts w:eastAsia="Times New Roman"/>
              <w:color w:val="000000"/>
              <w:sz w:val="24"/>
            </w:rPr>
            <w:t>Inc</w:t>
          </w:r>
          <w:proofErr w:type="spellEnd"/>
          <w:r w:rsidRPr="009654F1">
            <w:rPr>
              <w:rFonts w:eastAsia="Times New Roman"/>
              <w:color w:val="000000"/>
              <w:sz w:val="24"/>
            </w:rPr>
            <w:t>. https://doi.org/10.4135/9781412986274</w:t>
          </w:r>
        </w:p>
        <w:p w14:paraId="265C2DD3" w14:textId="77777777" w:rsidR="009654F1" w:rsidRPr="009654F1" w:rsidRDefault="009654F1" w:rsidP="008D6142">
          <w:pPr>
            <w:spacing w:line="360" w:lineRule="auto"/>
            <w:ind w:left="142" w:hanging="480"/>
            <w:jc w:val="both"/>
            <w:divId w:val="626855848"/>
            <w:rPr>
              <w:rFonts w:eastAsia="Times New Roman"/>
              <w:color w:val="000000"/>
              <w:sz w:val="24"/>
            </w:rPr>
          </w:pPr>
          <w:proofErr w:type="spellStart"/>
          <w:r w:rsidRPr="009654F1">
            <w:rPr>
              <w:rFonts w:eastAsia="Times New Roman"/>
              <w:color w:val="000000"/>
              <w:sz w:val="24"/>
            </w:rPr>
            <w:t>Leavy</w:t>
          </w:r>
          <w:proofErr w:type="spellEnd"/>
          <w:r w:rsidRPr="009654F1">
            <w:rPr>
              <w:rFonts w:eastAsia="Times New Roman"/>
              <w:color w:val="000000"/>
              <w:sz w:val="24"/>
            </w:rPr>
            <w:t xml:space="preserve">, P. (2014). The Oxford </w:t>
          </w:r>
          <w:proofErr w:type="spellStart"/>
          <w:r w:rsidRPr="009654F1">
            <w:rPr>
              <w:rFonts w:eastAsia="Times New Roman"/>
              <w:color w:val="000000"/>
              <w:sz w:val="24"/>
            </w:rPr>
            <w:t>Handbook</w:t>
          </w:r>
          <w:proofErr w:type="spellEnd"/>
          <w:r w:rsidRPr="009654F1">
            <w:rPr>
              <w:rFonts w:eastAsia="Times New Roman"/>
              <w:color w:val="000000"/>
              <w:sz w:val="24"/>
            </w:rPr>
            <w:t xml:space="preserve"> </w:t>
          </w:r>
          <w:proofErr w:type="spellStart"/>
          <w:r w:rsidRPr="009654F1">
            <w:rPr>
              <w:rFonts w:eastAsia="Times New Roman"/>
              <w:color w:val="000000"/>
              <w:sz w:val="24"/>
            </w:rPr>
            <w:t>of</w:t>
          </w:r>
          <w:proofErr w:type="spellEnd"/>
          <w:r w:rsidRPr="009654F1">
            <w:rPr>
              <w:rFonts w:eastAsia="Times New Roman"/>
              <w:color w:val="000000"/>
              <w:sz w:val="24"/>
            </w:rPr>
            <w:t xml:space="preserve"> </w:t>
          </w:r>
          <w:proofErr w:type="spellStart"/>
          <w:r w:rsidRPr="009654F1">
            <w:rPr>
              <w:rFonts w:eastAsia="Times New Roman"/>
              <w:color w:val="000000"/>
              <w:sz w:val="24"/>
            </w:rPr>
            <w:t>Qualitative</w:t>
          </w:r>
          <w:proofErr w:type="spellEnd"/>
          <w:r w:rsidRPr="009654F1">
            <w:rPr>
              <w:rFonts w:eastAsia="Times New Roman"/>
              <w:color w:val="000000"/>
              <w:sz w:val="24"/>
            </w:rPr>
            <w:t xml:space="preserve"> </w:t>
          </w:r>
          <w:proofErr w:type="spellStart"/>
          <w:r w:rsidRPr="009654F1">
            <w:rPr>
              <w:rFonts w:eastAsia="Times New Roman"/>
              <w:color w:val="000000"/>
              <w:sz w:val="24"/>
            </w:rPr>
            <w:t>Research</w:t>
          </w:r>
          <w:proofErr w:type="spellEnd"/>
          <w:r w:rsidRPr="009654F1">
            <w:rPr>
              <w:rFonts w:eastAsia="Times New Roman"/>
              <w:color w:val="000000"/>
              <w:sz w:val="24"/>
            </w:rPr>
            <w:t xml:space="preserve">. In </w:t>
          </w:r>
          <w:r w:rsidRPr="009654F1">
            <w:rPr>
              <w:rFonts w:eastAsia="Times New Roman"/>
              <w:i/>
              <w:iCs/>
              <w:color w:val="000000"/>
              <w:sz w:val="24"/>
            </w:rPr>
            <w:t xml:space="preserve">Oxford </w:t>
          </w:r>
          <w:proofErr w:type="spellStart"/>
          <w:r w:rsidRPr="009654F1">
            <w:rPr>
              <w:rFonts w:eastAsia="Times New Roman"/>
              <w:i/>
              <w:iCs/>
              <w:color w:val="000000"/>
              <w:sz w:val="24"/>
            </w:rPr>
            <w:t>Library</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of</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Psychology</w:t>
          </w:r>
          <w:proofErr w:type="spellEnd"/>
          <w:r w:rsidRPr="009654F1">
            <w:rPr>
              <w:rFonts w:eastAsia="Times New Roman"/>
              <w:color w:val="000000"/>
              <w:sz w:val="24"/>
            </w:rPr>
            <w:t xml:space="preserve">. Oxford </w:t>
          </w:r>
          <w:proofErr w:type="spellStart"/>
          <w:r w:rsidRPr="009654F1">
            <w:rPr>
              <w:rFonts w:eastAsia="Times New Roman"/>
              <w:color w:val="000000"/>
              <w:sz w:val="24"/>
            </w:rPr>
            <w:t>University</w:t>
          </w:r>
          <w:proofErr w:type="spellEnd"/>
          <w:r w:rsidRPr="009654F1">
            <w:rPr>
              <w:rFonts w:eastAsia="Times New Roman"/>
              <w:color w:val="000000"/>
              <w:sz w:val="24"/>
            </w:rPr>
            <w:t xml:space="preserve"> </w:t>
          </w:r>
          <w:proofErr w:type="spellStart"/>
          <w:r w:rsidRPr="009654F1">
            <w:rPr>
              <w:rFonts w:eastAsia="Times New Roman"/>
              <w:color w:val="000000"/>
              <w:sz w:val="24"/>
            </w:rPr>
            <w:t>Press</w:t>
          </w:r>
          <w:proofErr w:type="spellEnd"/>
          <w:r w:rsidRPr="009654F1">
            <w:rPr>
              <w:rFonts w:eastAsia="Times New Roman"/>
              <w:color w:val="000000"/>
              <w:sz w:val="24"/>
            </w:rPr>
            <w:t>. https://doi.org/10.1093/oxfordhb/9780199811755.001.0001</w:t>
          </w:r>
        </w:p>
        <w:p w14:paraId="3956CCFF" w14:textId="77777777" w:rsidR="009654F1" w:rsidRPr="009654F1" w:rsidRDefault="009654F1" w:rsidP="008D6142">
          <w:pPr>
            <w:spacing w:line="360" w:lineRule="auto"/>
            <w:ind w:left="142" w:hanging="480"/>
            <w:jc w:val="both"/>
            <w:divId w:val="93286220"/>
            <w:rPr>
              <w:rFonts w:eastAsia="Times New Roman"/>
              <w:color w:val="000000"/>
              <w:sz w:val="24"/>
            </w:rPr>
          </w:pPr>
          <w:proofErr w:type="spellStart"/>
          <w:r w:rsidRPr="009654F1">
            <w:rPr>
              <w:rFonts w:eastAsia="Times New Roman"/>
              <w:color w:val="000000"/>
              <w:sz w:val="24"/>
            </w:rPr>
            <w:t>Mahmoudi</w:t>
          </w:r>
          <w:proofErr w:type="spellEnd"/>
          <w:r w:rsidRPr="009654F1">
            <w:rPr>
              <w:rFonts w:eastAsia="Times New Roman"/>
              <w:color w:val="000000"/>
              <w:sz w:val="24"/>
            </w:rPr>
            <w:t xml:space="preserve">, S., </w:t>
          </w:r>
          <w:proofErr w:type="spellStart"/>
          <w:r w:rsidRPr="009654F1">
            <w:rPr>
              <w:rFonts w:eastAsia="Times New Roman"/>
              <w:color w:val="000000"/>
              <w:sz w:val="24"/>
            </w:rPr>
            <w:t>Jafari</w:t>
          </w:r>
          <w:proofErr w:type="spellEnd"/>
          <w:r w:rsidRPr="009654F1">
            <w:rPr>
              <w:rFonts w:eastAsia="Times New Roman"/>
              <w:color w:val="000000"/>
              <w:sz w:val="24"/>
            </w:rPr>
            <w:t xml:space="preserve">, E., </w:t>
          </w:r>
          <w:proofErr w:type="spellStart"/>
          <w:r w:rsidRPr="009654F1">
            <w:rPr>
              <w:rFonts w:eastAsia="Times New Roman"/>
              <w:color w:val="000000"/>
              <w:sz w:val="24"/>
            </w:rPr>
            <w:t>Nasrabadi</w:t>
          </w:r>
          <w:proofErr w:type="spellEnd"/>
          <w:r w:rsidRPr="009654F1">
            <w:rPr>
              <w:rFonts w:eastAsia="Times New Roman"/>
              <w:color w:val="000000"/>
              <w:sz w:val="24"/>
            </w:rPr>
            <w:t xml:space="preserve">, H. A., &amp; </w:t>
          </w:r>
          <w:proofErr w:type="spellStart"/>
          <w:r w:rsidRPr="009654F1">
            <w:rPr>
              <w:rFonts w:eastAsia="Times New Roman"/>
              <w:color w:val="000000"/>
              <w:sz w:val="24"/>
            </w:rPr>
            <w:t>Liaghatdar</w:t>
          </w:r>
          <w:proofErr w:type="spellEnd"/>
          <w:r w:rsidRPr="009654F1">
            <w:rPr>
              <w:rFonts w:eastAsia="Times New Roman"/>
              <w:color w:val="000000"/>
              <w:sz w:val="24"/>
            </w:rPr>
            <w:t xml:space="preserve">, M. J. (2012). </w:t>
          </w:r>
          <w:proofErr w:type="spellStart"/>
          <w:r w:rsidRPr="009654F1">
            <w:rPr>
              <w:rFonts w:eastAsia="Times New Roman"/>
              <w:color w:val="000000"/>
              <w:sz w:val="24"/>
            </w:rPr>
            <w:t>Holistic</w:t>
          </w:r>
          <w:proofErr w:type="spellEnd"/>
          <w:r w:rsidRPr="009654F1">
            <w:rPr>
              <w:rFonts w:eastAsia="Times New Roman"/>
              <w:color w:val="000000"/>
              <w:sz w:val="24"/>
            </w:rPr>
            <w:t xml:space="preserve"> </w:t>
          </w:r>
          <w:proofErr w:type="spellStart"/>
          <w:r w:rsidRPr="009654F1">
            <w:rPr>
              <w:rFonts w:eastAsia="Times New Roman"/>
              <w:color w:val="000000"/>
              <w:sz w:val="24"/>
            </w:rPr>
            <w:t>Education</w:t>
          </w:r>
          <w:proofErr w:type="spellEnd"/>
          <w:r w:rsidRPr="009654F1">
            <w:rPr>
              <w:rFonts w:eastAsia="Times New Roman"/>
              <w:color w:val="000000"/>
              <w:sz w:val="24"/>
            </w:rPr>
            <w:t xml:space="preserve">: An </w:t>
          </w:r>
          <w:proofErr w:type="spellStart"/>
          <w:r w:rsidRPr="009654F1">
            <w:rPr>
              <w:rFonts w:eastAsia="Times New Roman"/>
              <w:color w:val="000000"/>
              <w:sz w:val="24"/>
            </w:rPr>
            <w:t>Approach</w:t>
          </w:r>
          <w:proofErr w:type="spellEnd"/>
          <w:r w:rsidRPr="009654F1">
            <w:rPr>
              <w:rFonts w:eastAsia="Times New Roman"/>
              <w:color w:val="000000"/>
              <w:sz w:val="24"/>
            </w:rPr>
            <w:t xml:space="preserve"> </w:t>
          </w:r>
          <w:proofErr w:type="spellStart"/>
          <w:r w:rsidRPr="009654F1">
            <w:rPr>
              <w:rFonts w:eastAsia="Times New Roman"/>
              <w:color w:val="000000"/>
              <w:sz w:val="24"/>
            </w:rPr>
            <w:t>for</w:t>
          </w:r>
          <w:proofErr w:type="spellEnd"/>
          <w:r w:rsidRPr="009654F1">
            <w:rPr>
              <w:rFonts w:eastAsia="Times New Roman"/>
              <w:color w:val="000000"/>
              <w:sz w:val="24"/>
            </w:rPr>
            <w:t xml:space="preserve"> 21 Century. </w:t>
          </w:r>
          <w:r w:rsidRPr="009654F1">
            <w:rPr>
              <w:rFonts w:eastAsia="Times New Roman"/>
              <w:i/>
              <w:iCs/>
              <w:color w:val="000000"/>
              <w:sz w:val="24"/>
            </w:rPr>
            <w:t xml:space="preserve">International </w:t>
          </w:r>
          <w:proofErr w:type="spellStart"/>
          <w:r w:rsidRPr="009654F1">
            <w:rPr>
              <w:rFonts w:eastAsia="Times New Roman"/>
              <w:i/>
              <w:iCs/>
              <w:color w:val="000000"/>
              <w:sz w:val="24"/>
            </w:rPr>
            <w:t>Education</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Studies</w:t>
          </w:r>
          <w:proofErr w:type="spellEnd"/>
          <w:r w:rsidRPr="009654F1">
            <w:rPr>
              <w:rFonts w:eastAsia="Times New Roman"/>
              <w:color w:val="000000"/>
              <w:sz w:val="24"/>
            </w:rPr>
            <w:t xml:space="preserve">, </w:t>
          </w:r>
          <w:r w:rsidRPr="009654F1">
            <w:rPr>
              <w:rFonts w:eastAsia="Times New Roman"/>
              <w:i/>
              <w:iCs/>
              <w:color w:val="000000"/>
              <w:sz w:val="24"/>
            </w:rPr>
            <w:t>5</w:t>
          </w:r>
          <w:r w:rsidRPr="009654F1">
            <w:rPr>
              <w:rFonts w:eastAsia="Times New Roman"/>
              <w:color w:val="000000"/>
              <w:sz w:val="24"/>
            </w:rPr>
            <w:t>(3). https://doi.org/10.5539/ies.v5n3p178</w:t>
          </w:r>
        </w:p>
        <w:p w14:paraId="52032834" w14:textId="77777777" w:rsidR="009654F1" w:rsidRPr="009654F1" w:rsidRDefault="009654F1" w:rsidP="008D6142">
          <w:pPr>
            <w:spacing w:line="360" w:lineRule="auto"/>
            <w:ind w:left="142" w:hanging="480"/>
            <w:jc w:val="both"/>
            <w:divId w:val="1755711677"/>
            <w:rPr>
              <w:rFonts w:eastAsia="Times New Roman"/>
              <w:color w:val="000000"/>
              <w:sz w:val="24"/>
            </w:rPr>
          </w:pPr>
          <w:r w:rsidRPr="009654F1">
            <w:rPr>
              <w:rFonts w:eastAsia="Times New Roman"/>
              <w:color w:val="000000"/>
              <w:sz w:val="24"/>
            </w:rPr>
            <w:t xml:space="preserve">Miller, R. (2000). </w:t>
          </w:r>
          <w:proofErr w:type="spellStart"/>
          <w:r w:rsidRPr="009654F1">
            <w:rPr>
              <w:rFonts w:eastAsia="Times New Roman"/>
              <w:color w:val="000000"/>
              <w:sz w:val="24"/>
            </w:rPr>
            <w:t>Beyond</w:t>
          </w:r>
          <w:proofErr w:type="spellEnd"/>
          <w:r w:rsidRPr="009654F1">
            <w:rPr>
              <w:rFonts w:eastAsia="Times New Roman"/>
              <w:color w:val="000000"/>
              <w:sz w:val="24"/>
            </w:rPr>
            <w:t xml:space="preserve"> </w:t>
          </w:r>
          <w:proofErr w:type="spellStart"/>
          <w:r w:rsidRPr="009654F1">
            <w:rPr>
              <w:rFonts w:eastAsia="Times New Roman"/>
              <w:color w:val="000000"/>
              <w:sz w:val="24"/>
            </w:rPr>
            <w:t>reductionism</w:t>
          </w:r>
          <w:proofErr w:type="spellEnd"/>
          <w:r w:rsidRPr="009654F1">
            <w:rPr>
              <w:rFonts w:eastAsia="Times New Roman"/>
              <w:color w:val="000000"/>
              <w:sz w:val="24"/>
            </w:rPr>
            <w:t xml:space="preserve">: The </w:t>
          </w:r>
          <w:proofErr w:type="spellStart"/>
          <w:r w:rsidRPr="009654F1">
            <w:rPr>
              <w:rFonts w:eastAsia="Times New Roman"/>
              <w:color w:val="000000"/>
              <w:sz w:val="24"/>
            </w:rPr>
            <w:t>emerging</w:t>
          </w:r>
          <w:proofErr w:type="spellEnd"/>
          <w:r w:rsidRPr="009654F1">
            <w:rPr>
              <w:rFonts w:eastAsia="Times New Roman"/>
              <w:color w:val="000000"/>
              <w:sz w:val="24"/>
            </w:rPr>
            <w:t xml:space="preserve"> </w:t>
          </w:r>
          <w:proofErr w:type="spellStart"/>
          <w:r w:rsidRPr="009654F1">
            <w:rPr>
              <w:rFonts w:eastAsia="Times New Roman"/>
              <w:color w:val="000000"/>
              <w:sz w:val="24"/>
            </w:rPr>
            <w:t>holistic</w:t>
          </w:r>
          <w:proofErr w:type="spellEnd"/>
          <w:r w:rsidRPr="009654F1">
            <w:rPr>
              <w:rFonts w:eastAsia="Times New Roman"/>
              <w:color w:val="000000"/>
              <w:sz w:val="24"/>
            </w:rPr>
            <w:t xml:space="preserve"> </w:t>
          </w:r>
          <w:proofErr w:type="spellStart"/>
          <w:r w:rsidRPr="009654F1">
            <w:rPr>
              <w:rFonts w:eastAsia="Times New Roman"/>
              <w:color w:val="000000"/>
              <w:sz w:val="24"/>
            </w:rPr>
            <w:t>paradigm</w:t>
          </w:r>
          <w:proofErr w:type="spellEnd"/>
          <w:r w:rsidRPr="009654F1">
            <w:rPr>
              <w:rFonts w:eastAsia="Times New Roman"/>
              <w:color w:val="000000"/>
              <w:sz w:val="24"/>
            </w:rPr>
            <w:t xml:space="preserve"> in </w:t>
          </w:r>
          <w:proofErr w:type="spellStart"/>
          <w:r w:rsidRPr="009654F1">
            <w:rPr>
              <w:rFonts w:eastAsia="Times New Roman"/>
              <w:color w:val="000000"/>
              <w:sz w:val="24"/>
            </w:rPr>
            <w:t>education</w:t>
          </w:r>
          <w:proofErr w:type="spellEnd"/>
          <w:r w:rsidRPr="009654F1">
            <w:rPr>
              <w:rFonts w:eastAsia="Times New Roman"/>
              <w:color w:val="000000"/>
              <w:sz w:val="24"/>
            </w:rPr>
            <w:t xml:space="preserve">. </w:t>
          </w:r>
          <w:r w:rsidRPr="009654F1">
            <w:rPr>
              <w:rFonts w:eastAsia="Times New Roman"/>
              <w:i/>
              <w:iCs/>
              <w:color w:val="000000"/>
              <w:sz w:val="24"/>
            </w:rPr>
            <w:t xml:space="preserve">The </w:t>
          </w:r>
          <w:proofErr w:type="spellStart"/>
          <w:r w:rsidRPr="009654F1">
            <w:rPr>
              <w:rFonts w:eastAsia="Times New Roman"/>
              <w:i/>
              <w:iCs/>
              <w:color w:val="000000"/>
              <w:sz w:val="24"/>
            </w:rPr>
            <w:t>Humanistic</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Psychologist</w:t>
          </w:r>
          <w:proofErr w:type="spellEnd"/>
          <w:r w:rsidRPr="009654F1">
            <w:rPr>
              <w:rFonts w:eastAsia="Times New Roman"/>
              <w:color w:val="000000"/>
              <w:sz w:val="24"/>
            </w:rPr>
            <w:t xml:space="preserve">, </w:t>
          </w:r>
          <w:r w:rsidRPr="009654F1">
            <w:rPr>
              <w:rFonts w:eastAsia="Times New Roman"/>
              <w:i/>
              <w:iCs/>
              <w:color w:val="000000"/>
              <w:sz w:val="24"/>
            </w:rPr>
            <w:t>28</w:t>
          </w:r>
          <w:r w:rsidRPr="009654F1">
            <w:rPr>
              <w:rFonts w:eastAsia="Times New Roman"/>
              <w:color w:val="000000"/>
              <w:sz w:val="24"/>
            </w:rPr>
            <w:t>(1–3), 382–393. https://doi.org/10.1080/08873267.2000.9977003</w:t>
          </w:r>
        </w:p>
        <w:p w14:paraId="5E2A3D5D" w14:textId="77777777" w:rsidR="009654F1" w:rsidRPr="009654F1" w:rsidRDefault="009654F1" w:rsidP="008D6142">
          <w:pPr>
            <w:spacing w:line="360" w:lineRule="auto"/>
            <w:ind w:left="142" w:hanging="480"/>
            <w:jc w:val="both"/>
            <w:divId w:val="1041905594"/>
            <w:rPr>
              <w:rFonts w:eastAsia="Times New Roman"/>
              <w:color w:val="000000"/>
              <w:sz w:val="24"/>
            </w:rPr>
          </w:pPr>
          <w:proofErr w:type="spellStart"/>
          <w:r w:rsidRPr="009654F1">
            <w:rPr>
              <w:rFonts w:eastAsia="Times New Roman"/>
              <w:color w:val="000000"/>
              <w:sz w:val="24"/>
            </w:rPr>
            <w:t>Osberg</w:t>
          </w:r>
          <w:proofErr w:type="spellEnd"/>
          <w:r w:rsidRPr="009654F1">
            <w:rPr>
              <w:rFonts w:eastAsia="Times New Roman"/>
              <w:color w:val="000000"/>
              <w:sz w:val="24"/>
            </w:rPr>
            <w:t xml:space="preserve">, D., &amp; </w:t>
          </w:r>
          <w:proofErr w:type="spellStart"/>
          <w:r w:rsidRPr="009654F1">
            <w:rPr>
              <w:rFonts w:eastAsia="Times New Roman"/>
              <w:color w:val="000000"/>
              <w:sz w:val="24"/>
            </w:rPr>
            <w:t>Biesta</w:t>
          </w:r>
          <w:proofErr w:type="spellEnd"/>
          <w:r w:rsidRPr="009654F1">
            <w:rPr>
              <w:rFonts w:eastAsia="Times New Roman"/>
              <w:color w:val="000000"/>
              <w:sz w:val="24"/>
            </w:rPr>
            <w:t xml:space="preserve">, G. (2021). </w:t>
          </w:r>
          <w:proofErr w:type="spellStart"/>
          <w:r w:rsidRPr="009654F1">
            <w:rPr>
              <w:rFonts w:eastAsia="Times New Roman"/>
              <w:color w:val="000000"/>
              <w:sz w:val="24"/>
            </w:rPr>
            <w:t>Beyond</w:t>
          </w:r>
          <w:proofErr w:type="spellEnd"/>
          <w:r w:rsidRPr="009654F1">
            <w:rPr>
              <w:rFonts w:eastAsia="Times New Roman"/>
              <w:color w:val="000000"/>
              <w:sz w:val="24"/>
            </w:rPr>
            <w:t xml:space="preserve"> </w:t>
          </w:r>
          <w:proofErr w:type="spellStart"/>
          <w:r w:rsidRPr="009654F1">
            <w:rPr>
              <w:rFonts w:eastAsia="Times New Roman"/>
              <w:color w:val="000000"/>
              <w:sz w:val="24"/>
            </w:rPr>
            <w:t>curriculum</w:t>
          </w:r>
          <w:proofErr w:type="spellEnd"/>
          <w:r w:rsidRPr="009654F1">
            <w:rPr>
              <w:rFonts w:eastAsia="Times New Roman"/>
              <w:color w:val="000000"/>
              <w:sz w:val="24"/>
            </w:rPr>
            <w:t xml:space="preserve">: </w:t>
          </w:r>
          <w:proofErr w:type="spellStart"/>
          <w:r w:rsidRPr="009654F1">
            <w:rPr>
              <w:rFonts w:eastAsia="Times New Roman"/>
              <w:color w:val="000000"/>
              <w:sz w:val="24"/>
            </w:rPr>
            <w:t>Groundwork</w:t>
          </w:r>
          <w:proofErr w:type="spellEnd"/>
          <w:r w:rsidRPr="009654F1">
            <w:rPr>
              <w:rFonts w:eastAsia="Times New Roman"/>
              <w:color w:val="000000"/>
              <w:sz w:val="24"/>
            </w:rPr>
            <w:t xml:space="preserve"> </w:t>
          </w:r>
          <w:proofErr w:type="spellStart"/>
          <w:r w:rsidRPr="009654F1">
            <w:rPr>
              <w:rFonts w:eastAsia="Times New Roman"/>
              <w:color w:val="000000"/>
              <w:sz w:val="24"/>
            </w:rPr>
            <w:t>for</w:t>
          </w:r>
          <w:proofErr w:type="spellEnd"/>
          <w:r w:rsidRPr="009654F1">
            <w:rPr>
              <w:rFonts w:eastAsia="Times New Roman"/>
              <w:color w:val="000000"/>
              <w:sz w:val="24"/>
            </w:rPr>
            <w:t xml:space="preserve"> a non-instrumental </w:t>
          </w:r>
          <w:proofErr w:type="spellStart"/>
          <w:r w:rsidRPr="009654F1">
            <w:rPr>
              <w:rFonts w:eastAsia="Times New Roman"/>
              <w:color w:val="000000"/>
              <w:sz w:val="24"/>
            </w:rPr>
            <w:t>theory</w:t>
          </w:r>
          <w:proofErr w:type="spellEnd"/>
          <w:r w:rsidRPr="009654F1">
            <w:rPr>
              <w:rFonts w:eastAsia="Times New Roman"/>
              <w:color w:val="000000"/>
              <w:sz w:val="24"/>
            </w:rPr>
            <w:t xml:space="preserve"> </w:t>
          </w:r>
          <w:proofErr w:type="spellStart"/>
          <w:r w:rsidRPr="009654F1">
            <w:rPr>
              <w:rFonts w:eastAsia="Times New Roman"/>
              <w:color w:val="000000"/>
              <w:sz w:val="24"/>
            </w:rPr>
            <w:t>of</w:t>
          </w:r>
          <w:proofErr w:type="spellEnd"/>
          <w:r w:rsidRPr="009654F1">
            <w:rPr>
              <w:rFonts w:eastAsia="Times New Roman"/>
              <w:color w:val="000000"/>
              <w:sz w:val="24"/>
            </w:rPr>
            <w:t xml:space="preserve"> </w:t>
          </w:r>
          <w:proofErr w:type="spellStart"/>
          <w:r w:rsidRPr="009654F1">
            <w:rPr>
              <w:rFonts w:eastAsia="Times New Roman"/>
              <w:color w:val="000000"/>
              <w:sz w:val="24"/>
            </w:rPr>
            <w:t>education</w:t>
          </w:r>
          <w:proofErr w:type="spellEnd"/>
          <w:r w:rsidRPr="009654F1">
            <w:rPr>
              <w:rFonts w:eastAsia="Times New Roman"/>
              <w:color w:val="000000"/>
              <w:sz w:val="24"/>
            </w:rPr>
            <w:t xml:space="preserve">. </w:t>
          </w:r>
          <w:proofErr w:type="spellStart"/>
          <w:r w:rsidRPr="009654F1">
            <w:rPr>
              <w:rFonts w:eastAsia="Times New Roman"/>
              <w:i/>
              <w:iCs/>
              <w:color w:val="000000"/>
              <w:sz w:val="24"/>
            </w:rPr>
            <w:t>Educational</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Philosophy</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and</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Theory</w:t>
          </w:r>
          <w:proofErr w:type="spellEnd"/>
          <w:r w:rsidRPr="009654F1">
            <w:rPr>
              <w:rFonts w:eastAsia="Times New Roman"/>
              <w:color w:val="000000"/>
              <w:sz w:val="24"/>
            </w:rPr>
            <w:t xml:space="preserve">, </w:t>
          </w:r>
          <w:r w:rsidRPr="009654F1">
            <w:rPr>
              <w:rFonts w:eastAsia="Times New Roman"/>
              <w:i/>
              <w:iCs/>
              <w:color w:val="000000"/>
              <w:sz w:val="24"/>
            </w:rPr>
            <w:t>53</w:t>
          </w:r>
          <w:r w:rsidRPr="009654F1">
            <w:rPr>
              <w:rFonts w:eastAsia="Times New Roman"/>
              <w:color w:val="000000"/>
              <w:sz w:val="24"/>
            </w:rPr>
            <w:t>(1), 57–70. https://doi.org/10.1080/00131857.2020.1750362</w:t>
          </w:r>
        </w:p>
        <w:p w14:paraId="1580F6E6" w14:textId="6A0CCF11" w:rsidR="009654F1" w:rsidRPr="008D6142" w:rsidRDefault="009654F1" w:rsidP="008D6142">
          <w:pPr>
            <w:spacing w:line="360" w:lineRule="auto"/>
            <w:ind w:left="142" w:hanging="480"/>
            <w:jc w:val="both"/>
            <w:divId w:val="371543590"/>
            <w:rPr>
              <w:rFonts w:eastAsia="Times New Roman"/>
              <w:sz w:val="24"/>
            </w:rPr>
          </w:pPr>
          <w:proofErr w:type="spellStart"/>
          <w:r w:rsidRPr="009654F1">
            <w:rPr>
              <w:rFonts w:eastAsia="Times New Roman"/>
              <w:color w:val="000000"/>
              <w:sz w:val="24"/>
            </w:rPr>
            <w:t>Pekarsky</w:t>
          </w:r>
          <w:proofErr w:type="spellEnd"/>
          <w:r w:rsidRPr="009654F1">
            <w:rPr>
              <w:rFonts w:eastAsia="Times New Roman"/>
              <w:color w:val="000000"/>
              <w:sz w:val="24"/>
            </w:rPr>
            <w:t xml:space="preserve">, D. (1982). </w:t>
          </w:r>
          <w:proofErr w:type="spellStart"/>
          <w:r w:rsidRPr="009654F1">
            <w:rPr>
              <w:rFonts w:eastAsia="Times New Roman"/>
              <w:color w:val="000000"/>
              <w:sz w:val="24"/>
            </w:rPr>
            <w:t>Dehumanization</w:t>
          </w:r>
          <w:proofErr w:type="spellEnd"/>
          <w:r w:rsidRPr="009654F1">
            <w:rPr>
              <w:rFonts w:eastAsia="Times New Roman"/>
              <w:color w:val="000000"/>
              <w:sz w:val="24"/>
            </w:rPr>
            <w:t xml:space="preserve"> </w:t>
          </w:r>
          <w:proofErr w:type="spellStart"/>
          <w:r w:rsidRPr="009654F1">
            <w:rPr>
              <w:rFonts w:eastAsia="Times New Roman"/>
              <w:color w:val="000000"/>
              <w:sz w:val="24"/>
            </w:rPr>
            <w:t>and</w:t>
          </w:r>
          <w:proofErr w:type="spellEnd"/>
          <w:r w:rsidRPr="009654F1">
            <w:rPr>
              <w:rFonts w:eastAsia="Times New Roman"/>
              <w:color w:val="000000"/>
              <w:sz w:val="24"/>
            </w:rPr>
            <w:t xml:space="preserve"> </w:t>
          </w:r>
          <w:proofErr w:type="spellStart"/>
          <w:r w:rsidRPr="009654F1">
            <w:rPr>
              <w:rFonts w:eastAsia="Times New Roman"/>
              <w:color w:val="000000"/>
              <w:sz w:val="24"/>
            </w:rPr>
            <w:t>Education</w:t>
          </w:r>
          <w:proofErr w:type="spellEnd"/>
          <w:r w:rsidRPr="009654F1">
            <w:rPr>
              <w:rFonts w:eastAsia="Times New Roman"/>
              <w:color w:val="000000"/>
              <w:sz w:val="24"/>
            </w:rPr>
            <w:t xml:space="preserve">. </w:t>
          </w:r>
          <w:proofErr w:type="spellStart"/>
          <w:r w:rsidRPr="009654F1">
            <w:rPr>
              <w:rFonts w:eastAsia="Times New Roman"/>
              <w:i/>
              <w:iCs/>
              <w:color w:val="000000"/>
              <w:sz w:val="24"/>
            </w:rPr>
            <w:t>Teachers</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College</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Record</w:t>
          </w:r>
          <w:proofErr w:type="spellEnd"/>
          <w:r w:rsidRPr="009654F1">
            <w:rPr>
              <w:rFonts w:eastAsia="Times New Roman"/>
              <w:i/>
              <w:iCs/>
              <w:color w:val="000000"/>
              <w:sz w:val="24"/>
            </w:rPr>
            <w:t xml:space="preserve">: The </w:t>
          </w:r>
          <w:proofErr w:type="spellStart"/>
          <w:r w:rsidRPr="009654F1">
            <w:rPr>
              <w:rFonts w:eastAsia="Times New Roman"/>
              <w:i/>
              <w:iCs/>
              <w:color w:val="000000"/>
              <w:sz w:val="24"/>
            </w:rPr>
            <w:t>Voice</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of</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Scholarship</w:t>
          </w:r>
          <w:proofErr w:type="spellEnd"/>
          <w:r w:rsidRPr="009654F1">
            <w:rPr>
              <w:rFonts w:eastAsia="Times New Roman"/>
              <w:i/>
              <w:iCs/>
              <w:color w:val="000000"/>
              <w:sz w:val="24"/>
            </w:rPr>
            <w:t xml:space="preserve"> in </w:t>
          </w:r>
          <w:proofErr w:type="spellStart"/>
          <w:r w:rsidRPr="009654F1">
            <w:rPr>
              <w:rFonts w:eastAsia="Times New Roman"/>
              <w:i/>
              <w:iCs/>
              <w:color w:val="000000"/>
              <w:sz w:val="24"/>
            </w:rPr>
            <w:t>Education</w:t>
          </w:r>
          <w:proofErr w:type="spellEnd"/>
          <w:r w:rsidRPr="009654F1">
            <w:rPr>
              <w:rFonts w:eastAsia="Times New Roman"/>
              <w:color w:val="000000"/>
              <w:sz w:val="24"/>
            </w:rPr>
            <w:t xml:space="preserve">, </w:t>
          </w:r>
          <w:r w:rsidRPr="009654F1">
            <w:rPr>
              <w:rFonts w:eastAsia="Times New Roman"/>
              <w:i/>
              <w:iCs/>
              <w:color w:val="000000"/>
              <w:sz w:val="24"/>
            </w:rPr>
            <w:t>84</w:t>
          </w:r>
          <w:r w:rsidRPr="009654F1">
            <w:rPr>
              <w:rFonts w:eastAsia="Times New Roman"/>
              <w:color w:val="000000"/>
              <w:sz w:val="24"/>
            </w:rPr>
            <w:t xml:space="preserve">(2), 339–355. </w:t>
          </w:r>
          <w:hyperlink r:id="rId12" w:history="1">
            <w:r w:rsidR="008D6142" w:rsidRPr="008D6142">
              <w:rPr>
                <w:rStyle w:val="Hyperlink"/>
                <w:rFonts w:eastAsia="Times New Roman"/>
                <w:color w:val="auto"/>
                <w:sz w:val="24"/>
                <w:u w:val="none"/>
              </w:rPr>
              <w:t>https://doi.org/10.1177/016146818208400202</w:t>
            </w:r>
          </w:hyperlink>
        </w:p>
        <w:p w14:paraId="1320AEE5" w14:textId="77777777" w:rsidR="008D6142" w:rsidRPr="009654F1" w:rsidRDefault="008D6142" w:rsidP="008D6142">
          <w:pPr>
            <w:spacing w:line="360" w:lineRule="auto"/>
            <w:ind w:left="142" w:hanging="480"/>
            <w:jc w:val="both"/>
            <w:divId w:val="371543590"/>
            <w:rPr>
              <w:rFonts w:eastAsia="Times New Roman"/>
              <w:color w:val="000000"/>
              <w:sz w:val="24"/>
            </w:rPr>
          </w:pPr>
        </w:p>
        <w:p w14:paraId="0F8C8E6E" w14:textId="77777777" w:rsidR="009654F1" w:rsidRPr="009654F1" w:rsidRDefault="009654F1" w:rsidP="008D6142">
          <w:pPr>
            <w:spacing w:line="360" w:lineRule="auto"/>
            <w:ind w:left="142" w:hanging="480"/>
            <w:jc w:val="both"/>
            <w:divId w:val="1751852205"/>
            <w:rPr>
              <w:rFonts w:eastAsia="Times New Roman"/>
              <w:color w:val="000000"/>
              <w:sz w:val="24"/>
            </w:rPr>
          </w:pPr>
          <w:r w:rsidRPr="009654F1">
            <w:rPr>
              <w:rFonts w:eastAsia="Times New Roman"/>
              <w:color w:val="000000"/>
              <w:sz w:val="24"/>
            </w:rPr>
            <w:t xml:space="preserve">Raga, P. (2023). </w:t>
          </w:r>
          <w:proofErr w:type="spellStart"/>
          <w:r w:rsidRPr="009654F1">
            <w:rPr>
              <w:rFonts w:eastAsia="Times New Roman"/>
              <w:color w:val="000000"/>
              <w:sz w:val="24"/>
            </w:rPr>
            <w:t>Humanistic</w:t>
          </w:r>
          <w:proofErr w:type="spellEnd"/>
          <w:r w:rsidRPr="009654F1">
            <w:rPr>
              <w:rFonts w:eastAsia="Times New Roman"/>
              <w:color w:val="000000"/>
              <w:sz w:val="24"/>
            </w:rPr>
            <w:t xml:space="preserve"> </w:t>
          </w:r>
          <w:proofErr w:type="spellStart"/>
          <w:r w:rsidRPr="009654F1">
            <w:rPr>
              <w:rFonts w:eastAsia="Times New Roman"/>
              <w:color w:val="000000"/>
              <w:sz w:val="24"/>
            </w:rPr>
            <w:t>dialogue</w:t>
          </w:r>
          <w:proofErr w:type="spellEnd"/>
          <w:r w:rsidRPr="009654F1">
            <w:rPr>
              <w:rFonts w:eastAsia="Times New Roman"/>
              <w:color w:val="000000"/>
              <w:sz w:val="24"/>
            </w:rPr>
            <w:t xml:space="preserve"> in </w:t>
          </w:r>
          <w:proofErr w:type="spellStart"/>
          <w:r w:rsidRPr="009654F1">
            <w:rPr>
              <w:rFonts w:eastAsia="Times New Roman"/>
              <w:color w:val="000000"/>
              <w:sz w:val="24"/>
            </w:rPr>
            <w:t>Education</w:t>
          </w:r>
          <w:proofErr w:type="spellEnd"/>
          <w:r w:rsidRPr="009654F1">
            <w:rPr>
              <w:rFonts w:eastAsia="Times New Roman"/>
              <w:color w:val="000000"/>
              <w:sz w:val="24"/>
            </w:rPr>
            <w:t xml:space="preserve"> </w:t>
          </w:r>
          <w:proofErr w:type="spellStart"/>
          <w:r w:rsidRPr="009654F1">
            <w:rPr>
              <w:rFonts w:eastAsia="Times New Roman"/>
              <w:color w:val="000000"/>
              <w:sz w:val="24"/>
            </w:rPr>
            <w:t>according</w:t>
          </w:r>
          <w:proofErr w:type="spellEnd"/>
          <w:r w:rsidRPr="009654F1">
            <w:rPr>
              <w:rFonts w:eastAsia="Times New Roman"/>
              <w:color w:val="000000"/>
              <w:sz w:val="24"/>
            </w:rPr>
            <w:t xml:space="preserve"> </w:t>
          </w:r>
          <w:proofErr w:type="spellStart"/>
          <w:r w:rsidRPr="009654F1">
            <w:rPr>
              <w:rFonts w:eastAsia="Times New Roman"/>
              <w:color w:val="000000"/>
              <w:sz w:val="24"/>
            </w:rPr>
            <w:t>to</w:t>
          </w:r>
          <w:proofErr w:type="spellEnd"/>
          <w:r w:rsidRPr="009654F1">
            <w:rPr>
              <w:rFonts w:eastAsia="Times New Roman"/>
              <w:color w:val="000000"/>
              <w:sz w:val="24"/>
            </w:rPr>
            <w:t xml:space="preserve"> Paulo </w:t>
          </w:r>
          <w:proofErr w:type="spellStart"/>
          <w:r w:rsidRPr="009654F1">
            <w:rPr>
              <w:rFonts w:eastAsia="Times New Roman"/>
              <w:color w:val="000000"/>
              <w:sz w:val="24"/>
            </w:rPr>
            <w:t>Freire</w:t>
          </w:r>
          <w:proofErr w:type="spellEnd"/>
          <w:r w:rsidRPr="009654F1">
            <w:rPr>
              <w:rFonts w:eastAsia="Times New Roman"/>
              <w:color w:val="000000"/>
              <w:sz w:val="24"/>
            </w:rPr>
            <w:t xml:space="preserve">. </w:t>
          </w:r>
          <w:r w:rsidRPr="009654F1">
            <w:rPr>
              <w:rFonts w:eastAsia="Times New Roman"/>
              <w:i/>
              <w:iCs/>
              <w:color w:val="000000"/>
              <w:sz w:val="24"/>
            </w:rPr>
            <w:t xml:space="preserve">Jurnal Pendidikan Dan Kebudayaan </w:t>
          </w:r>
          <w:proofErr w:type="spellStart"/>
          <w:r w:rsidRPr="009654F1">
            <w:rPr>
              <w:rFonts w:eastAsia="Times New Roman"/>
              <w:i/>
              <w:iCs/>
              <w:color w:val="000000"/>
              <w:sz w:val="24"/>
            </w:rPr>
            <w:t>Missio</w:t>
          </w:r>
          <w:proofErr w:type="spellEnd"/>
          <w:r w:rsidRPr="009654F1">
            <w:rPr>
              <w:rFonts w:eastAsia="Times New Roman"/>
              <w:color w:val="000000"/>
              <w:sz w:val="24"/>
            </w:rPr>
            <w:t xml:space="preserve">, </w:t>
          </w:r>
          <w:r w:rsidRPr="009654F1">
            <w:rPr>
              <w:rFonts w:eastAsia="Times New Roman"/>
              <w:i/>
              <w:iCs/>
              <w:color w:val="000000"/>
              <w:sz w:val="24"/>
            </w:rPr>
            <w:t>15</w:t>
          </w:r>
          <w:r w:rsidRPr="009654F1">
            <w:rPr>
              <w:rFonts w:eastAsia="Times New Roman"/>
              <w:color w:val="000000"/>
              <w:sz w:val="24"/>
            </w:rPr>
            <w:t>(2), 115–128. https://doi.org/10.36928/jpkm.v15i2.1949</w:t>
          </w:r>
        </w:p>
        <w:p w14:paraId="1E40C045" w14:textId="77777777" w:rsidR="009654F1" w:rsidRPr="009654F1" w:rsidRDefault="009654F1" w:rsidP="008D6142">
          <w:pPr>
            <w:spacing w:line="360" w:lineRule="auto"/>
            <w:ind w:left="142" w:hanging="480"/>
            <w:jc w:val="both"/>
            <w:divId w:val="266696147"/>
            <w:rPr>
              <w:rFonts w:eastAsia="Times New Roman"/>
              <w:color w:val="000000"/>
              <w:sz w:val="24"/>
            </w:rPr>
          </w:pPr>
          <w:proofErr w:type="spellStart"/>
          <w:r w:rsidRPr="009654F1">
            <w:rPr>
              <w:rFonts w:eastAsia="Times New Roman"/>
              <w:color w:val="000000"/>
              <w:sz w:val="24"/>
            </w:rPr>
            <w:t>Sokhranyaeva</w:t>
          </w:r>
          <w:proofErr w:type="spellEnd"/>
          <w:r w:rsidRPr="009654F1">
            <w:rPr>
              <w:rFonts w:eastAsia="Times New Roman"/>
              <w:color w:val="000000"/>
              <w:sz w:val="24"/>
            </w:rPr>
            <w:t xml:space="preserve">, T. V., &amp; </w:t>
          </w:r>
          <w:proofErr w:type="spellStart"/>
          <w:r w:rsidRPr="009654F1">
            <w:rPr>
              <w:rFonts w:eastAsia="Times New Roman"/>
              <w:color w:val="000000"/>
              <w:sz w:val="24"/>
            </w:rPr>
            <w:t>Zamotkin</w:t>
          </w:r>
          <w:proofErr w:type="spellEnd"/>
          <w:r w:rsidRPr="009654F1">
            <w:rPr>
              <w:rFonts w:eastAsia="Times New Roman"/>
              <w:color w:val="000000"/>
              <w:sz w:val="24"/>
            </w:rPr>
            <w:t xml:space="preserve">, I. D. (2020). The </w:t>
          </w:r>
          <w:proofErr w:type="spellStart"/>
          <w:r w:rsidRPr="009654F1">
            <w:rPr>
              <w:rFonts w:eastAsia="Times New Roman"/>
              <w:color w:val="000000"/>
              <w:sz w:val="24"/>
            </w:rPr>
            <w:t>Emancipatory</w:t>
          </w:r>
          <w:proofErr w:type="spellEnd"/>
          <w:r w:rsidRPr="009654F1">
            <w:rPr>
              <w:rFonts w:eastAsia="Times New Roman"/>
              <w:color w:val="000000"/>
              <w:sz w:val="24"/>
            </w:rPr>
            <w:t xml:space="preserve"> </w:t>
          </w:r>
          <w:proofErr w:type="spellStart"/>
          <w:r w:rsidRPr="009654F1">
            <w:rPr>
              <w:rFonts w:eastAsia="Times New Roman"/>
              <w:color w:val="000000"/>
              <w:sz w:val="24"/>
            </w:rPr>
            <w:t>Potential</w:t>
          </w:r>
          <w:proofErr w:type="spellEnd"/>
          <w:r w:rsidRPr="009654F1">
            <w:rPr>
              <w:rFonts w:eastAsia="Times New Roman"/>
              <w:color w:val="000000"/>
              <w:sz w:val="24"/>
            </w:rPr>
            <w:t xml:space="preserve"> </w:t>
          </w:r>
          <w:proofErr w:type="spellStart"/>
          <w:r w:rsidRPr="009654F1">
            <w:rPr>
              <w:rFonts w:eastAsia="Times New Roman"/>
              <w:color w:val="000000"/>
              <w:sz w:val="24"/>
            </w:rPr>
            <w:t>of</w:t>
          </w:r>
          <w:proofErr w:type="spellEnd"/>
          <w:r w:rsidRPr="009654F1">
            <w:rPr>
              <w:rFonts w:eastAsia="Times New Roman"/>
              <w:color w:val="000000"/>
              <w:sz w:val="24"/>
            </w:rPr>
            <w:t xml:space="preserve"> </w:t>
          </w:r>
          <w:proofErr w:type="spellStart"/>
          <w:r w:rsidRPr="009654F1">
            <w:rPr>
              <w:rFonts w:eastAsia="Times New Roman"/>
              <w:color w:val="000000"/>
              <w:sz w:val="24"/>
            </w:rPr>
            <w:t>Education</w:t>
          </w:r>
          <w:proofErr w:type="spellEnd"/>
          <w:r w:rsidRPr="009654F1">
            <w:rPr>
              <w:rFonts w:eastAsia="Times New Roman"/>
              <w:color w:val="000000"/>
              <w:sz w:val="24"/>
            </w:rPr>
            <w:t xml:space="preserve">: A </w:t>
          </w:r>
          <w:proofErr w:type="spellStart"/>
          <w:r w:rsidRPr="009654F1">
            <w:rPr>
              <w:rFonts w:eastAsia="Times New Roman"/>
              <w:color w:val="000000"/>
              <w:sz w:val="24"/>
            </w:rPr>
            <w:t>Critical</w:t>
          </w:r>
          <w:proofErr w:type="spellEnd"/>
          <w:r w:rsidRPr="009654F1">
            <w:rPr>
              <w:rFonts w:eastAsia="Times New Roman"/>
              <w:color w:val="000000"/>
              <w:sz w:val="24"/>
            </w:rPr>
            <w:t xml:space="preserve"> </w:t>
          </w:r>
          <w:proofErr w:type="spellStart"/>
          <w:r w:rsidRPr="009654F1">
            <w:rPr>
              <w:rFonts w:eastAsia="Times New Roman"/>
              <w:color w:val="000000"/>
              <w:sz w:val="24"/>
            </w:rPr>
            <w:t>Tradition</w:t>
          </w:r>
          <w:proofErr w:type="spellEnd"/>
          <w:r w:rsidRPr="009654F1">
            <w:rPr>
              <w:rFonts w:eastAsia="Times New Roman"/>
              <w:color w:val="000000"/>
              <w:sz w:val="24"/>
            </w:rPr>
            <w:t xml:space="preserve"> in </w:t>
          </w:r>
          <w:proofErr w:type="spellStart"/>
          <w:r w:rsidRPr="009654F1">
            <w:rPr>
              <w:rFonts w:eastAsia="Times New Roman"/>
              <w:color w:val="000000"/>
              <w:sz w:val="24"/>
            </w:rPr>
            <w:t>the</w:t>
          </w:r>
          <w:proofErr w:type="spellEnd"/>
          <w:r w:rsidRPr="009654F1">
            <w:rPr>
              <w:rFonts w:eastAsia="Times New Roman"/>
              <w:color w:val="000000"/>
              <w:sz w:val="24"/>
            </w:rPr>
            <w:t xml:space="preserve"> </w:t>
          </w:r>
          <w:proofErr w:type="spellStart"/>
          <w:r w:rsidRPr="009654F1">
            <w:rPr>
              <w:rFonts w:eastAsia="Times New Roman"/>
              <w:color w:val="000000"/>
              <w:sz w:val="24"/>
            </w:rPr>
            <w:t>Philosophy</w:t>
          </w:r>
          <w:proofErr w:type="spellEnd"/>
          <w:r w:rsidRPr="009654F1">
            <w:rPr>
              <w:rFonts w:eastAsia="Times New Roman"/>
              <w:color w:val="000000"/>
              <w:sz w:val="24"/>
            </w:rPr>
            <w:t xml:space="preserve"> </w:t>
          </w:r>
          <w:proofErr w:type="spellStart"/>
          <w:r w:rsidRPr="009654F1">
            <w:rPr>
              <w:rFonts w:eastAsia="Times New Roman"/>
              <w:color w:val="000000"/>
              <w:sz w:val="24"/>
            </w:rPr>
            <w:t>Education</w:t>
          </w:r>
          <w:proofErr w:type="spellEnd"/>
          <w:r w:rsidRPr="009654F1">
            <w:rPr>
              <w:rFonts w:eastAsia="Times New Roman"/>
              <w:color w:val="000000"/>
              <w:sz w:val="24"/>
            </w:rPr>
            <w:t xml:space="preserve">. </w:t>
          </w:r>
          <w:proofErr w:type="spellStart"/>
          <w:r w:rsidRPr="009654F1">
            <w:rPr>
              <w:rFonts w:eastAsia="Times New Roman"/>
              <w:i/>
              <w:iCs/>
              <w:color w:val="000000"/>
              <w:sz w:val="24"/>
            </w:rPr>
            <w:t>Voprosy</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Filosofii</w:t>
          </w:r>
          <w:proofErr w:type="spellEnd"/>
          <w:r w:rsidRPr="009654F1">
            <w:rPr>
              <w:rFonts w:eastAsia="Times New Roman"/>
              <w:color w:val="000000"/>
              <w:sz w:val="24"/>
            </w:rPr>
            <w:t xml:space="preserve">, </w:t>
          </w:r>
          <w:r w:rsidRPr="009654F1">
            <w:rPr>
              <w:rFonts w:eastAsia="Times New Roman"/>
              <w:i/>
              <w:iCs/>
              <w:color w:val="000000"/>
              <w:sz w:val="24"/>
            </w:rPr>
            <w:t>1</w:t>
          </w:r>
          <w:r w:rsidRPr="009654F1">
            <w:rPr>
              <w:rFonts w:eastAsia="Times New Roman"/>
              <w:color w:val="000000"/>
              <w:sz w:val="24"/>
            </w:rPr>
            <w:t>, 192–202. https://doi.org/10.21146/0042-8744-2021-1-192-202</w:t>
          </w:r>
        </w:p>
        <w:p w14:paraId="351CD449" w14:textId="77777777" w:rsidR="009654F1" w:rsidRPr="009654F1" w:rsidRDefault="009654F1" w:rsidP="008D6142">
          <w:pPr>
            <w:spacing w:line="360" w:lineRule="auto"/>
            <w:ind w:left="142" w:hanging="480"/>
            <w:jc w:val="both"/>
            <w:divId w:val="291639900"/>
            <w:rPr>
              <w:rFonts w:eastAsia="Times New Roman"/>
              <w:color w:val="000000"/>
              <w:sz w:val="24"/>
            </w:rPr>
          </w:pPr>
          <w:proofErr w:type="spellStart"/>
          <w:r w:rsidRPr="009654F1">
            <w:rPr>
              <w:rFonts w:eastAsia="Times New Roman"/>
              <w:color w:val="000000"/>
              <w:sz w:val="24"/>
            </w:rPr>
            <w:t>Syladiy</w:t>
          </w:r>
          <w:proofErr w:type="spellEnd"/>
          <w:r w:rsidRPr="009654F1">
            <w:rPr>
              <w:rFonts w:eastAsia="Times New Roman"/>
              <w:color w:val="000000"/>
              <w:sz w:val="24"/>
            </w:rPr>
            <w:t xml:space="preserve">. (2020). HUMANIZATION AND HUMANITARIANIZATION OF EDUCATION IN THE CONTEXT OF ITS DEMOCRATIZATION. </w:t>
          </w:r>
          <w:proofErr w:type="spellStart"/>
          <w:r w:rsidRPr="009654F1">
            <w:rPr>
              <w:rFonts w:eastAsia="Times New Roman"/>
              <w:i/>
              <w:iCs/>
              <w:color w:val="000000"/>
              <w:sz w:val="24"/>
            </w:rPr>
            <w:t>Scientific</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Bulletin</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of</w:t>
          </w:r>
          <w:proofErr w:type="spellEnd"/>
          <w:r w:rsidRPr="009654F1">
            <w:rPr>
              <w:rFonts w:eastAsia="Times New Roman"/>
              <w:i/>
              <w:iCs/>
              <w:color w:val="000000"/>
              <w:sz w:val="24"/>
            </w:rPr>
            <w:t xml:space="preserve"> KRHPA</w:t>
          </w:r>
          <w:r w:rsidRPr="009654F1">
            <w:rPr>
              <w:rFonts w:eastAsia="Times New Roman"/>
              <w:color w:val="000000"/>
              <w:sz w:val="24"/>
            </w:rPr>
            <w:t xml:space="preserve">, </w:t>
          </w:r>
          <w:r w:rsidRPr="009654F1">
            <w:rPr>
              <w:rFonts w:eastAsia="Times New Roman"/>
              <w:i/>
              <w:iCs/>
              <w:color w:val="000000"/>
              <w:sz w:val="24"/>
            </w:rPr>
            <w:t>13</w:t>
          </w:r>
          <w:r w:rsidRPr="009654F1">
            <w:rPr>
              <w:rFonts w:eastAsia="Times New Roman"/>
              <w:color w:val="000000"/>
              <w:sz w:val="24"/>
            </w:rPr>
            <w:t>, 93–102. https://doi.org/10.37835/2410-2075-2020-13-7</w:t>
          </w:r>
        </w:p>
        <w:p w14:paraId="2E08B75B" w14:textId="77777777" w:rsidR="009654F1" w:rsidRPr="009654F1" w:rsidRDefault="009654F1" w:rsidP="008D6142">
          <w:pPr>
            <w:spacing w:line="360" w:lineRule="auto"/>
            <w:ind w:left="142" w:hanging="480"/>
            <w:jc w:val="both"/>
            <w:divId w:val="510098713"/>
            <w:rPr>
              <w:rFonts w:eastAsia="Times New Roman"/>
              <w:color w:val="000000"/>
              <w:sz w:val="24"/>
            </w:rPr>
          </w:pPr>
          <w:proofErr w:type="spellStart"/>
          <w:r w:rsidRPr="009654F1">
            <w:rPr>
              <w:rFonts w:eastAsia="Times New Roman"/>
              <w:color w:val="000000"/>
              <w:sz w:val="24"/>
            </w:rPr>
            <w:t>Tamrat</w:t>
          </w:r>
          <w:proofErr w:type="spellEnd"/>
          <w:r w:rsidRPr="009654F1">
            <w:rPr>
              <w:rFonts w:eastAsia="Times New Roman"/>
              <w:color w:val="000000"/>
              <w:sz w:val="24"/>
            </w:rPr>
            <w:t xml:space="preserve">, S. (2020). </w:t>
          </w:r>
          <w:proofErr w:type="spellStart"/>
          <w:r w:rsidRPr="009654F1">
            <w:rPr>
              <w:rFonts w:eastAsia="Times New Roman"/>
              <w:color w:val="000000"/>
              <w:sz w:val="24"/>
            </w:rPr>
            <w:t>Re-thinking</w:t>
          </w:r>
          <w:proofErr w:type="spellEnd"/>
          <w:r w:rsidRPr="009654F1">
            <w:rPr>
              <w:rFonts w:eastAsia="Times New Roman"/>
              <w:color w:val="000000"/>
              <w:sz w:val="24"/>
            </w:rPr>
            <w:t xml:space="preserve"> </w:t>
          </w:r>
          <w:proofErr w:type="spellStart"/>
          <w:r w:rsidRPr="009654F1">
            <w:rPr>
              <w:rFonts w:eastAsia="Times New Roman"/>
              <w:color w:val="000000"/>
              <w:sz w:val="24"/>
            </w:rPr>
            <w:t>humanism</w:t>
          </w:r>
          <w:proofErr w:type="spellEnd"/>
          <w:r w:rsidRPr="009654F1">
            <w:rPr>
              <w:rFonts w:eastAsia="Times New Roman"/>
              <w:color w:val="000000"/>
              <w:sz w:val="24"/>
            </w:rPr>
            <w:t xml:space="preserve"> as a </w:t>
          </w:r>
          <w:proofErr w:type="spellStart"/>
          <w:r w:rsidRPr="009654F1">
            <w:rPr>
              <w:rFonts w:eastAsia="Times New Roman"/>
              <w:color w:val="000000"/>
              <w:sz w:val="24"/>
            </w:rPr>
            <w:t>guiding</w:t>
          </w:r>
          <w:proofErr w:type="spellEnd"/>
          <w:r w:rsidRPr="009654F1">
            <w:rPr>
              <w:rFonts w:eastAsia="Times New Roman"/>
              <w:color w:val="000000"/>
              <w:sz w:val="24"/>
            </w:rPr>
            <w:t xml:space="preserve"> </w:t>
          </w:r>
          <w:proofErr w:type="spellStart"/>
          <w:r w:rsidRPr="009654F1">
            <w:rPr>
              <w:rFonts w:eastAsia="Times New Roman"/>
              <w:color w:val="000000"/>
              <w:sz w:val="24"/>
            </w:rPr>
            <w:t>philosophy</w:t>
          </w:r>
          <w:proofErr w:type="spellEnd"/>
          <w:r w:rsidRPr="009654F1">
            <w:rPr>
              <w:rFonts w:eastAsia="Times New Roman"/>
              <w:color w:val="000000"/>
              <w:sz w:val="24"/>
            </w:rPr>
            <w:t xml:space="preserve"> </w:t>
          </w:r>
          <w:proofErr w:type="spellStart"/>
          <w:r w:rsidRPr="009654F1">
            <w:rPr>
              <w:rFonts w:eastAsia="Times New Roman"/>
              <w:color w:val="000000"/>
              <w:sz w:val="24"/>
            </w:rPr>
            <w:t>for</w:t>
          </w:r>
          <w:proofErr w:type="spellEnd"/>
          <w:r w:rsidRPr="009654F1">
            <w:rPr>
              <w:rFonts w:eastAsia="Times New Roman"/>
              <w:color w:val="000000"/>
              <w:sz w:val="24"/>
            </w:rPr>
            <w:t xml:space="preserve"> </w:t>
          </w:r>
          <w:proofErr w:type="spellStart"/>
          <w:r w:rsidRPr="009654F1">
            <w:rPr>
              <w:rFonts w:eastAsia="Times New Roman"/>
              <w:color w:val="000000"/>
              <w:sz w:val="24"/>
            </w:rPr>
            <w:t>education</w:t>
          </w:r>
          <w:proofErr w:type="spellEnd"/>
          <w:r w:rsidRPr="009654F1">
            <w:rPr>
              <w:rFonts w:eastAsia="Times New Roman"/>
              <w:color w:val="000000"/>
              <w:sz w:val="24"/>
            </w:rPr>
            <w:t xml:space="preserve">: a </w:t>
          </w:r>
          <w:proofErr w:type="spellStart"/>
          <w:r w:rsidRPr="009654F1">
            <w:rPr>
              <w:rFonts w:eastAsia="Times New Roman"/>
              <w:color w:val="000000"/>
              <w:sz w:val="24"/>
            </w:rPr>
            <w:t>critical</w:t>
          </w:r>
          <w:proofErr w:type="spellEnd"/>
          <w:r w:rsidRPr="009654F1">
            <w:rPr>
              <w:rFonts w:eastAsia="Times New Roman"/>
              <w:color w:val="000000"/>
              <w:sz w:val="24"/>
            </w:rPr>
            <w:t xml:space="preserve"> </w:t>
          </w:r>
          <w:proofErr w:type="spellStart"/>
          <w:r w:rsidRPr="009654F1">
            <w:rPr>
              <w:rFonts w:eastAsia="Times New Roman"/>
              <w:color w:val="000000"/>
              <w:sz w:val="24"/>
            </w:rPr>
            <w:t>reflection</w:t>
          </w:r>
          <w:proofErr w:type="spellEnd"/>
          <w:r w:rsidRPr="009654F1">
            <w:rPr>
              <w:rFonts w:eastAsia="Times New Roman"/>
              <w:color w:val="000000"/>
              <w:sz w:val="24"/>
            </w:rPr>
            <w:t xml:space="preserve"> </w:t>
          </w:r>
          <w:proofErr w:type="spellStart"/>
          <w:r w:rsidRPr="009654F1">
            <w:rPr>
              <w:rFonts w:eastAsia="Times New Roman"/>
              <w:color w:val="000000"/>
              <w:sz w:val="24"/>
            </w:rPr>
            <w:t>on</w:t>
          </w:r>
          <w:proofErr w:type="spellEnd"/>
          <w:r w:rsidRPr="009654F1">
            <w:rPr>
              <w:rFonts w:eastAsia="Times New Roman"/>
              <w:color w:val="000000"/>
              <w:sz w:val="24"/>
            </w:rPr>
            <w:t xml:space="preserve"> </w:t>
          </w:r>
          <w:proofErr w:type="spellStart"/>
          <w:r w:rsidRPr="009654F1">
            <w:rPr>
              <w:rFonts w:eastAsia="Times New Roman"/>
              <w:color w:val="000000"/>
              <w:sz w:val="24"/>
            </w:rPr>
            <w:t>Ethiopian</w:t>
          </w:r>
          <w:proofErr w:type="spellEnd"/>
          <w:r w:rsidRPr="009654F1">
            <w:rPr>
              <w:rFonts w:eastAsia="Times New Roman"/>
              <w:color w:val="000000"/>
              <w:sz w:val="24"/>
            </w:rPr>
            <w:t xml:space="preserve"> </w:t>
          </w:r>
          <w:proofErr w:type="spellStart"/>
          <w:r w:rsidRPr="009654F1">
            <w:rPr>
              <w:rFonts w:eastAsia="Times New Roman"/>
              <w:color w:val="000000"/>
              <w:sz w:val="24"/>
            </w:rPr>
            <w:t>higher</w:t>
          </w:r>
          <w:proofErr w:type="spellEnd"/>
          <w:r w:rsidRPr="009654F1">
            <w:rPr>
              <w:rFonts w:eastAsia="Times New Roman"/>
              <w:color w:val="000000"/>
              <w:sz w:val="24"/>
            </w:rPr>
            <w:t xml:space="preserve"> educat0ion </w:t>
          </w:r>
          <w:proofErr w:type="spellStart"/>
          <w:r w:rsidRPr="009654F1">
            <w:rPr>
              <w:rFonts w:eastAsia="Times New Roman"/>
              <w:color w:val="000000"/>
              <w:sz w:val="24"/>
            </w:rPr>
            <w:t>institutions</w:t>
          </w:r>
          <w:proofErr w:type="spellEnd"/>
          <w:r w:rsidRPr="009654F1">
            <w:rPr>
              <w:rFonts w:eastAsia="Times New Roman"/>
              <w:color w:val="000000"/>
              <w:sz w:val="24"/>
            </w:rPr>
            <w:t xml:space="preserve">. </w:t>
          </w:r>
          <w:r w:rsidRPr="009654F1">
            <w:rPr>
              <w:rFonts w:eastAsia="Times New Roman"/>
              <w:i/>
              <w:iCs/>
              <w:color w:val="000000"/>
              <w:sz w:val="24"/>
            </w:rPr>
            <w:t xml:space="preserve">International </w:t>
          </w:r>
          <w:proofErr w:type="spellStart"/>
          <w:r w:rsidRPr="009654F1">
            <w:rPr>
              <w:rFonts w:eastAsia="Times New Roman"/>
              <w:i/>
              <w:iCs/>
              <w:color w:val="000000"/>
              <w:sz w:val="24"/>
            </w:rPr>
            <w:t>Journal</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of</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Ethics</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Education</w:t>
          </w:r>
          <w:proofErr w:type="spellEnd"/>
          <w:r w:rsidRPr="009654F1">
            <w:rPr>
              <w:rFonts w:eastAsia="Times New Roman"/>
              <w:color w:val="000000"/>
              <w:sz w:val="24"/>
            </w:rPr>
            <w:t xml:space="preserve">, </w:t>
          </w:r>
          <w:r w:rsidRPr="009654F1">
            <w:rPr>
              <w:rFonts w:eastAsia="Times New Roman"/>
              <w:i/>
              <w:iCs/>
              <w:color w:val="000000"/>
              <w:sz w:val="24"/>
            </w:rPr>
            <w:t>5</w:t>
          </w:r>
          <w:r w:rsidRPr="009654F1">
            <w:rPr>
              <w:rFonts w:eastAsia="Times New Roman"/>
              <w:color w:val="000000"/>
              <w:sz w:val="24"/>
            </w:rPr>
            <w:t>(2), 187–195. https://doi.org/10.1007/s40889-020-00095-y</w:t>
          </w:r>
        </w:p>
        <w:p w14:paraId="1F6EF8CD" w14:textId="77777777" w:rsidR="009654F1" w:rsidRPr="009654F1" w:rsidRDefault="009654F1" w:rsidP="008D6142">
          <w:pPr>
            <w:spacing w:line="360" w:lineRule="auto"/>
            <w:ind w:left="142" w:hanging="480"/>
            <w:jc w:val="both"/>
            <w:divId w:val="486821757"/>
            <w:rPr>
              <w:rFonts w:eastAsia="Times New Roman"/>
              <w:color w:val="000000"/>
              <w:sz w:val="24"/>
            </w:rPr>
          </w:pPr>
          <w:proofErr w:type="spellStart"/>
          <w:r w:rsidRPr="009654F1">
            <w:rPr>
              <w:rFonts w:eastAsia="Times New Roman"/>
              <w:color w:val="000000"/>
              <w:sz w:val="24"/>
            </w:rPr>
            <w:t>Watts</w:t>
          </w:r>
          <w:proofErr w:type="spellEnd"/>
          <w:r w:rsidRPr="009654F1">
            <w:rPr>
              <w:rFonts w:eastAsia="Times New Roman"/>
              <w:color w:val="000000"/>
              <w:sz w:val="24"/>
            </w:rPr>
            <w:t xml:space="preserve">, R. J., </w:t>
          </w:r>
          <w:proofErr w:type="spellStart"/>
          <w:r w:rsidRPr="009654F1">
            <w:rPr>
              <w:rFonts w:eastAsia="Times New Roman"/>
              <w:color w:val="000000"/>
              <w:sz w:val="24"/>
            </w:rPr>
            <w:t>Diemer</w:t>
          </w:r>
          <w:proofErr w:type="spellEnd"/>
          <w:r w:rsidRPr="009654F1">
            <w:rPr>
              <w:rFonts w:eastAsia="Times New Roman"/>
              <w:color w:val="000000"/>
              <w:sz w:val="24"/>
            </w:rPr>
            <w:t xml:space="preserve">, M. A., &amp; </w:t>
          </w:r>
          <w:proofErr w:type="spellStart"/>
          <w:r w:rsidRPr="009654F1">
            <w:rPr>
              <w:rFonts w:eastAsia="Times New Roman"/>
              <w:color w:val="000000"/>
              <w:sz w:val="24"/>
            </w:rPr>
            <w:t>Voight</w:t>
          </w:r>
          <w:proofErr w:type="spellEnd"/>
          <w:r w:rsidRPr="009654F1">
            <w:rPr>
              <w:rFonts w:eastAsia="Times New Roman"/>
              <w:color w:val="000000"/>
              <w:sz w:val="24"/>
            </w:rPr>
            <w:t xml:space="preserve">, A. M. (2011). </w:t>
          </w:r>
          <w:proofErr w:type="spellStart"/>
          <w:r w:rsidRPr="009654F1">
            <w:rPr>
              <w:rFonts w:eastAsia="Times New Roman"/>
              <w:color w:val="000000"/>
              <w:sz w:val="24"/>
            </w:rPr>
            <w:t>Critical</w:t>
          </w:r>
          <w:proofErr w:type="spellEnd"/>
          <w:r w:rsidRPr="009654F1">
            <w:rPr>
              <w:rFonts w:eastAsia="Times New Roman"/>
              <w:color w:val="000000"/>
              <w:sz w:val="24"/>
            </w:rPr>
            <w:t xml:space="preserve"> </w:t>
          </w:r>
          <w:proofErr w:type="spellStart"/>
          <w:r w:rsidRPr="009654F1">
            <w:rPr>
              <w:rFonts w:eastAsia="Times New Roman"/>
              <w:color w:val="000000"/>
              <w:sz w:val="24"/>
            </w:rPr>
            <w:t>consciousness</w:t>
          </w:r>
          <w:proofErr w:type="spellEnd"/>
          <w:r w:rsidRPr="009654F1">
            <w:rPr>
              <w:rFonts w:eastAsia="Times New Roman"/>
              <w:color w:val="000000"/>
              <w:sz w:val="24"/>
            </w:rPr>
            <w:t xml:space="preserve">: </w:t>
          </w:r>
          <w:proofErr w:type="spellStart"/>
          <w:r w:rsidRPr="009654F1">
            <w:rPr>
              <w:rFonts w:eastAsia="Times New Roman"/>
              <w:color w:val="000000"/>
              <w:sz w:val="24"/>
            </w:rPr>
            <w:t>Current</w:t>
          </w:r>
          <w:proofErr w:type="spellEnd"/>
          <w:r w:rsidRPr="009654F1">
            <w:rPr>
              <w:rFonts w:eastAsia="Times New Roman"/>
              <w:color w:val="000000"/>
              <w:sz w:val="24"/>
            </w:rPr>
            <w:t xml:space="preserve"> status </w:t>
          </w:r>
          <w:proofErr w:type="spellStart"/>
          <w:r w:rsidRPr="009654F1">
            <w:rPr>
              <w:rFonts w:eastAsia="Times New Roman"/>
              <w:color w:val="000000"/>
              <w:sz w:val="24"/>
            </w:rPr>
            <w:t>and</w:t>
          </w:r>
          <w:proofErr w:type="spellEnd"/>
          <w:r w:rsidRPr="009654F1">
            <w:rPr>
              <w:rFonts w:eastAsia="Times New Roman"/>
              <w:color w:val="000000"/>
              <w:sz w:val="24"/>
            </w:rPr>
            <w:t xml:space="preserve"> </w:t>
          </w:r>
          <w:proofErr w:type="spellStart"/>
          <w:r w:rsidRPr="009654F1">
            <w:rPr>
              <w:rFonts w:eastAsia="Times New Roman"/>
              <w:color w:val="000000"/>
              <w:sz w:val="24"/>
            </w:rPr>
            <w:t>future</w:t>
          </w:r>
          <w:proofErr w:type="spellEnd"/>
          <w:r w:rsidRPr="009654F1">
            <w:rPr>
              <w:rFonts w:eastAsia="Times New Roman"/>
              <w:color w:val="000000"/>
              <w:sz w:val="24"/>
            </w:rPr>
            <w:t xml:space="preserve"> </w:t>
          </w:r>
          <w:proofErr w:type="spellStart"/>
          <w:r w:rsidRPr="009654F1">
            <w:rPr>
              <w:rFonts w:eastAsia="Times New Roman"/>
              <w:color w:val="000000"/>
              <w:sz w:val="24"/>
            </w:rPr>
            <w:t>directions</w:t>
          </w:r>
          <w:proofErr w:type="spellEnd"/>
          <w:r w:rsidRPr="009654F1">
            <w:rPr>
              <w:rFonts w:eastAsia="Times New Roman"/>
              <w:color w:val="000000"/>
              <w:sz w:val="24"/>
            </w:rPr>
            <w:t xml:space="preserve">. </w:t>
          </w:r>
          <w:r w:rsidRPr="009654F1">
            <w:rPr>
              <w:rFonts w:eastAsia="Times New Roman"/>
              <w:i/>
              <w:iCs/>
              <w:color w:val="000000"/>
              <w:sz w:val="24"/>
            </w:rPr>
            <w:t xml:space="preserve">New </w:t>
          </w:r>
          <w:proofErr w:type="spellStart"/>
          <w:r w:rsidRPr="009654F1">
            <w:rPr>
              <w:rFonts w:eastAsia="Times New Roman"/>
              <w:i/>
              <w:iCs/>
              <w:color w:val="000000"/>
              <w:sz w:val="24"/>
            </w:rPr>
            <w:t>Directions</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for</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Child</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and</w:t>
          </w:r>
          <w:proofErr w:type="spellEnd"/>
          <w:r w:rsidRPr="009654F1">
            <w:rPr>
              <w:rFonts w:eastAsia="Times New Roman"/>
              <w:i/>
              <w:iCs/>
              <w:color w:val="000000"/>
              <w:sz w:val="24"/>
            </w:rPr>
            <w:t xml:space="preserve"> </w:t>
          </w:r>
          <w:proofErr w:type="spellStart"/>
          <w:r w:rsidRPr="009654F1">
            <w:rPr>
              <w:rFonts w:eastAsia="Times New Roman"/>
              <w:i/>
              <w:iCs/>
              <w:color w:val="000000"/>
              <w:sz w:val="24"/>
            </w:rPr>
            <w:t>Adolescent</w:t>
          </w:r>
          <w:proofErr w:type="spellEnd"/>
          <w:r w:rsidRPr="009654F1">
            <w:rPr>
              <w:rFonts w:eastAsia="Times New Roman"/>
              <w:i/>
              <w:iCs/>
              <w:color w:val="000000"/>
              <w:sz w:val="24"/>
            </w:rPr>
            <w:t xml:space="preserve"> Development</w:t>
          </w:r>
          <w:r w:rsidRPr="009654F1">
            <w:rPr>
              <w:rFonts w:eastAsia="Times New Roman"/>
              <w:color w:val="000000"/>
              <w:sz w:val="24"/>
            </w:rPr>
            <w:t xml:space="preserve">, </w:t>
          </w:r>
          <w:r w:rsidRPr="009654F1">
            <w:rPr>
              <w:rFonts w:eastAsia="Times New Roman"/>
              <w:i/>
              <w:iCs/>
              <w:color w:val="000000"/>
              <w:sz w:val="24"/>
            </w:rPr>
            <w:t>2011</w:t>
          </w:r>
          <w:r w:rsidRPr="009654F1">
            <w:rPr>
              <w:rFonts w:eastAsia="Times New Roman"/>
              <w:color w:val="000000"/>
              <w:sz w:val="24"/>
            </w:rPr>
            <w:t>(134), 43–57. https://doi.org/10.1002/cd.310</w:t>
          </w:r>
        </w:p>
        <w:p w14:paraId="61BB0DEC" w14:textId="7F4B82AC" w:rsidR="00404359" w:rsidRPr="00383CFE" w:rsidRDefault="009654F1" w:rsidP="008D6142">
          <w:pPr>
            <w:pStyle w:val="Heading1"/>
            <w:spacing w:line="360" w:lineRule="auto"/>
            <w:ind w:left="142" w:hanging="480"/>
            <w:jc w:val="both"/>
            <w:rPr>
              <w:rFonts w:ascii="Cambria" w:hAnsi="Cambria"/>
            </w:rPr>
          </w:pPr>
          <w:r w:rsidRPr="009654F1">
            <w:rPr>
              <w:rFonts w:ascii="Cambria" w:eastAsia="Times New Roman" w:hAnsi="Cambria"/>
              <w:b w:val="0"/>
              <w:color w:val="000000"/>
            </w:rPr>
            <w:t> </w:t>
          </w:r>
        </w:p>
      </w:sdtContent>
    </w:sdt>
    <w:sectPr w:rsidR="00404359" w:rsidRPr="00383CFE">
      <w:pgSz w:w="12240" w:h="15840"/>
      <w:pgMar w:top="1640" w:right="1300" w:bottom="1360" w:left="1300" w:header="720" w:footer="11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EB7C8" w14:textId="77777777" w:rsidR="008C79FB" w:rsidRDefault="008C79FB">
      <w:r>
        <w:separator/>
      </w:r>
    </w:p>
  </w:endnote>
  <w:endnote w:type="continuationSeparator" w:id="0">
    <w:p w14:paraId="6C34B5AB" w14:textId="77777777" w:rsidR="008C79FB" w:rsidRDefault="008C7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2EA2C" w14:textId="77777777" w:rsidR="00251A93" w:rsidRDefault="00000000">
    <w:pPr>
      <w:pStyle w:val="BodyText"/>
      <w:spacing w:line="14" w:lineRule="auto"/>
      <w:ind w:left="0"/>
      <w:jc w:val="left"/>
      <w:rPr>
        <w:sz w:val="20"/>
      </w:rPr>
    </w:pPr>
    <w:r>
      <w:rPr>
        <w:noProof/>
      </w:rPr>
      <mc:AlternateContent>
        <mc:Choice Requires="wps">
          <w:drawing>
            <wp:anchor distT="0" distB="0" distL="0" distR="0" simplePos="0" relativeHeight="251641344" behindDoc="1" locked="0" layoutInCell="1" allowOverlap="1" wp14:anchorId="77EA03B9" wp14:editId="679DBEB9">
              <wp:simplePos x="0" y="0"/>
              <wp:positionH relativeFrom="page">
                <wp:posOffset>19050</wp:posOffset>
              </wp:positionH>
              <wp:positionV relativeFrom="page">
                <wp:posOffset>9192259</wp:posOffset>
              </wp:positionV>
              <wp:extent cx="7753350" cy="1460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3350" cy="146050"/>
                      </a:xfrm>
                      <a:custGeom>
                        <a:avLst/>
                        <a:gdLst/>
                        <a:ahLst/>
                        <a:cxnLst/>
                        <a:rect l="l" t="t" r="r" b="b"/>
                        <a:pathLst>
                          <a:path w="7753350" h="146050">
                            <a:moveTo>
                              <a:pt x="7753350" y="146050"/>
                            </a:moveTo>
                            <a:lnTo>
                              <a:pt x="7354951" y="146050"/>
                            </a:lnTo>
                            <a:lnTo>
                              <a:pt x="7354951" y="0"/>
                            </a:lnTo>
                            <a:lnTo>
                              <a:pt x="6956425" y="0"/>
                            </a:lnTo>
                          </a:path>
                          <a:path w="7753350" h="146050">
                            <a:moveTo>
                              <a:pt x="0" y="146050"/>
                            </a:moveTo>
                            <a:lnTo>
                              <a:pt x="6732270" y="146050"/>
                            </a:lnTo>
                            <a:lnTo>
                              <a:pt x="6732270" y="0"/>
                            </a:lnTo>
                            <a:lnTo>
                              <a:pt x="6956425" y="0"/>
                            </a:lnTo>
                          </a:path>
                        </a:pathLst>
                      </a:custGeom>
                      <a:ln w="9525">
                        <a:solidFill>
                          <a:srgbClr val="A4A4A4"/>
                        </a:solidFill>
                        <a:prstDash val="solid"/>
                      </a:ln>
                    </wps:spPr>
                    <wps:bodyPr wrap="square" lIns="0" tIns="0" rIns="0" bIns="0" rtlCol="0">
                      <a:prstTxWarp prst="textNoShape">
                        <a:avLst/>
                      </a:prstTxWarp>
                      <a:noAutofit/>
                    </wps:bodyPr>
                  </wps:wsp>
                </a:graphicData>
              </a:graphic>
            </wp:anchor>
          </w:drawing>
        </mc:Choice>
        <mc:Fallback>
          <w:pict>
            <v:shape w14:anchorId="02A44184" id="Graphic 3" o:spid="_x0000_s1026" style="position:absolute;margin-left:1.5pt;margin-top:723.8pt;width:610.5pt;height:11.5pt;z-index:-251675136;visibility:visible;mso-wrap-style:square;mso-wrap-distance-left:0;mso-wrap-distance-top:0;mso-wrap-distance-right:0;mso-wrap-distance-bottom:0;mso-position-horizontal:absolute;mso-position-horizontal-relative:page;mso-position-vertical:absolute;mso-position-vertical-relative:page;v-text-anchor:top" coordsize="775335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" path="m7753350,146050r-398399,l7354951,,6956425,em,146050r6732270,l6732270,r224155,e" filled="f" strokecolor="#a4a4a4">
              <v:path arrowok="t"/>
              <w10:wrap anchorx="page" anchory="page"/>
            </v:shape>
          </w:pict>
        </mc:Fallback>
      </mc:AlternateContent>
    </w:r>
    <w:r>
      <w:rPr>
        <w:noProof/>
      </w:rPr>
      <mc:AlternateContent>
        <mc:Choice Requires="wps">
          <w:drawing>
            <wp:anchor distT="0" distB="0" distL="0" distR="0" simplePos="0" relativeHeight="251642368" behindDoc="1" locked="0" layoutInCell="1" allowOverlap="1" wp14:anchorId="29AABC6A" wp14:editId="160AF5FE">
              <wp:simplePos x="0" y="0"/>
              <wp:positionH relativeFrom="page">
                <wp:posOffset>6948169</wp:posOffset>
              </wp:positionH>
              <wp:positionV relativeFrom="page">
                <wp:posOffset>9193783</wp:posOffset>
              </wp:positionV>
              <wp:extent cx="241300" cy="2095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09550"/>
                      </a:xfrm>
                      <a:prstGeom prst="rect">
                        <a:avLst/>
                      </a:prstGeom>
                    </wps:spPr>
                    <wps:txbx>
                      <w:txbxContent>
                        <w:p w14:paraId="3404E05B" w14:textId="77777777" w:rsidR="00251A93" w:rsidRDefault="00000000">
                          <w:pPr>
                            <w:pStyle w:val="BodyText"/>
                            <w:spacing w:before="13"/>
                            <w:ind w:left="60"/>
                            <w:jc w:val="left"/>
                          </w:pPr>
                          <w:r>
                            <w:rPr>
                              <w:color w:val="8B8B8B"/>
                              <w:spacing w:val="-5"/>
                            </w:rPr>
                            <w:fldChar w:fldCharType="begin"/>
                          </w:r>
                          <w:r>
                            <w:rPr>
                              <w:color w:val="8B8B8B"/>
                              <w:spacing w:val="-5"/>
                            </w:rPr>
                            <w:instrText xml:space="preserve"> PAGE </w:instrText>
                          </w:r>
                          <w:r>
                            <w:rPr>
                              <w:color w:val="8B8B8B"/>
                              <w:spacing w:val="-5"/>
                            </w:rPr>
                            <w:fldChar w:fldCharType="separate"/>
                          </w:r>
                          <w:r>
                            <w:rPr>
                              <w:color w:val="8B8B8B"/>
                              <w:spacing w:val="-5"/>
                            </w:rPr>
                            <w:t>19</w:t>
                          </w:r>
                          <w:r>
                            <w:rPr>
                              <w:color w:val="8B8B8B"/>
                              <w:spacing w:val="-5"/>
                            </w:rPr>
                            <w:fldChar w:fldCharType="end"/>
                          </w:r>
                        </w:p>
                      </w:txbxContent>
                    </wps:txbx>
                    <wps:bodyPr wrap="square" lIns="0" tIns="0" rIns="0" bIns="0" rtlCol="0">
                      <a:noAutofit/>
                    </wps:bodyPr>
                  </wps:wsp>
                </a:graphicData>
              </a:graphic>
            </wp:anchor>
          </w:drawing>
        </mc:Choice>
        <mc:Fallback>
          <w:pict>
            <v:shapetype w14:anchorId="29AABC6A" id="_x0000_t202" coordsize="21600,21600" o:spt="202" path="m,l,21600r21600,l21600,xe">
              <v:stroke joinstyle="miter"/>
              <v:path gradientshapeok="t" o:connecttype="rect"/>
            </v:shapetype>
            <v:shape id="Textbox 4" o:spid="_x0000_s1027" type="#_x0000_t202" style="position:absolute;margin-left:547.1pt;margin-top:723.9pt;width:19pt;height:16.5pt;z-index:-2516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" filled="f" stroked="f">
              <v:textbox inset="0,0,0,0">
                <w:txbxContent>
                  <w:p w14:paraId="3404E05B" w14:textId="77777777" w:rsidR="00251A93" w:rsidRDefault="00000000">
                    <w:pPr>
                      <w:pStyle w:val="BodyText"/>
                      <w:spacing w:before="13"/>
                      <w:ind w:left="60"/>
                      <w:jc w:val="left"/>
                    </w:pPr>
                    <w:r>
                      <w:rPr>
                        <w:color w:val="8B8B8B"/>
                        <w:spacing w:val="-5"/>
                      </w:rPr>
                      <w:fldChar w:fldCharType="begin"/>
                    </w:r>
                    <w:r>
                      <w:rPr>
                        <w:color w:val="8B8B8B"/>
                        <w:spacing w:val="-5"/>
                      </w:rPr>
                      <w:instrText xml:space="preserve"> PAGE </w:instrText>
                    </w:r>
                    <w:r>
                      <w:rPr>
                        <w:color w:val="8B8B8B"/>
                        <w:spacing w:val="-5"/>
                      </w:rPr>
                      <w:fldChar w:fldCharType="separate"/>
                    </w:r>
                    <w:r>
                      <w:rPr>
                        <w:color w:val="8B8B8B"/>
                        <w:spacing w:val="-5"/>
                      </w:rPr>
                      <w:t>19</w:t>
                    </w:r>
                    <w:r>
                      <w:rPr>
                        <w:color w:val="8B8B8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67A7C" w14:textId="77777777" w:rsidR="008C79FB" w:rsidRDefault="008C79FB">
      <w:r>
        <w:separator/>
      </w:r>
    </w:p>
  </w:footnote>
  <w:footnote w:type="continuationSeparator" w:id="0">
    <w:p w14:paraId="7C2C2D86" w14:textId="77777777" w:rsidR="008C79FB" w:rsidRDefault="008C7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3AC2" w14:textId="77777777" w:rsidR="00251A93" w:rsidRDefault="00000000">
    <w:pPr>
      <w:pStyle w:val="BodyText"/>
      <w:spacing w:line="14" w:lineRule="auto"/>
      <w:ind w:left="0"/>
      <w:jc w:val="left"/>
      <w:rPr>
        <w:sz w:val="20"/>
      </w:rPr>
    </w:pPr>
    <w:r>
      <w:rPr>
        <w:noProof/>
      </w:rPr>
      <mc:AlternateContent>
        <mc:Choice Requires="wps">
          <w:drawing>
            <wp:anchor distT="0" distB="0" distL="0" distR="0" simplePos="0" relativeHeight="251639296" behindDoc="1" locked="0" layoutInCell="1" allowOverlap="1" wp14:anchorId="20A1EA83" wp14:editId="7EAE7389">
              <wp:simplePos x="0" y="0"/>
              <wp:positionH relativeFrom="page">
                <wp:posOffset>895667</wp:posOffset>
              </wp:positionH>
              <wp:positionV relativeFrom="page">
                <wp:posOffset>1052829</wp:posOffset>
              </wp:positionV>
              <wp:extent cx="5982970" cy="558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55880"/>
                      </a:xfrm>
                      <a:custGeom>
                        <a:avLst/>
                        <a:gdLst/>
                        <a:ahLst/>
                        <a:cxnLst/>
                        <a:rect l="l" t="t" r="r" b="b"/>
                        <a:pathLst>
                          <a:path w="5982970" h="55880">
                            <a:moveTo>
                              <a:pt x="5982716" y="17780"/>
                            </a:moveTo>
                            <a:lnTo>
                              <a:pt x="0" y="17780"/>
                            </a:lnTo>
                            <a:lnTo>
                              <a:pt x="0" y="55880"/>
                            </a:lnTo>
                            <a:lnTo>
                              <a:pt x="5982716" y="55880"/>
                            </a:lnTo>
                            <a:lnTo>
                              <a:pt x="5982716" y="17780"/>
                            </a:lnTo>
                            <a:close/>
                          </a:path>
                          <a:path w="5982970" h="55880">
                            <a:moveTo>
                              <a:pt x="5982716" y="0"/>
                            </a:moveTo>
                            <a:lnTo>
                              <a:pt x="0" y="0"/>
                            </a:lnTo>
                            <a:lnTo>
                              <a:pt x="0" y="8890"/>
                            </a:lnTo>
                            <a:lnTo>
                              <a:pt x="5982716" y="8890"/>
                            </a:lnTo>
                            <a:lnTo>
                              <a:pt x="598271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1E5A832" id="Graphic 1" o:spid="_x0000_s1026" style="position:absolute;margin-left:70.5pt;margin-top:82.9pt;width:471.1pt;height:4.4pt;z-index:-251677184;visibility:visible;mso-wrap-style:square;mso-wrap-distance-left:0;mso-wrap-distance-top:0;mso-wrap-distance-right:0;mso-wrap-distance-bottom:0;mso-position-horizontal:absolute;mso-position-horizontal-relative:page;mso-position-vertical:absolute;mso-position-vertical-relative:page;v-text-anchor:top" coordsize="598297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" path="m5982716,17780l,17780,,55880r5982716,l5982716,17780xem5982716,l,,,8890r5982716,l5982716,xe" fillcolor="#612322" stroked="f">
              <v:path arrowok="t"/>
              <w10:wrap anchorx="page" anchory="page"/>
            </v:shape>
          </w:pict>
        </mc:Fallback>
      </mc:AlternateContent>
    </w:r>
    <w:r>
      <w:rPr>
        <w:noProof/>
      </w:rPr>
      <mc:AlternateContent>
        <mc:Choice Requires="wps">
          <w:drawing>
            <wp:anchor distT="0" distB="0" distL="0" distR="0" simplePos="0" relativeHeight="251640320" behindDoc="1" locked="0" layoutInCell="1" allowOverlap="1" wp14:anchorId="059347B5" wp14:editId="7E32A4D2">
              <wp:simplePos x="0" y="0"/>
              <wp:positionH relativeFrom="page">
                <wp:posOffset>3866515</wp:posOffset>
              </wp:positionH>
              <wp:positionV relativeFrom="page">
                <wp:posOffset>444410</wp:posOffset>
              </wp:positionV>
              <wp:extent cx="3005455" cy="6108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5455" cy="610870"/>
                      </a:xfrm>
                      <a:prstGeom prst="rect">
                        <a:avLst/>
                      </a:prstGeom>
                    </wps:spPr>
                    <wps:txbx>
                      <w:txbxContent>
                        <w:p w14:paraId="27EAD58C" w14:textId="77777777" w:rsidR="00251A93" w:rsidRDefault="00000000">
                          <w:pPr>
                            <w:pStyle w:val="BodyText"/>
                            <w:spacing w:before="20" w:line="325" w:lineRule="exact"/>
                            <w:ind w:left="20"/>
                            <w:jc w:val="left"/>
                            <w:rPr>
                              <w:rFonts w:ascii="Arial Black"/>
                            </w:rPr>
                          </w:pPr>
                          <w:r>
                            <w:rPr>
                              <w:rFonts w:ascii="Arial Black"/>
                            </w:rPr>
                            <w:t>Jurnal</w:t>
                          </w:r>
                          <w:r>
                            <w:rPr>
                              <w:rFonts w:ascii="Arial Black"/>
                              <w:spacing w:val="-5"/>
                            </w:rPr>
                            <w:t xml:space="preserve"> </w:t>
                          </w:r>
                          <w:r>
                            <w:rPr>
                              <w:rFonts w:ascii="Arial Black"/>
                            </w:rPr>
                            <w:t>Cakrawala</w:t>
                          </w:r>
                          <w:r>
                            <w:rPr>
                              <w:rFonts w:ascii="Arial Black"/>
                              <w:spacing w:val="-2"/>
                            </w:rPr>
                            <w:t xml:space="preserve"> </w:t>
                          </w:r>
                          <w:r>
                            <w:rPr>
                              <w:rFonts w:ascii="Arial Black"/>
                            </w:rPr>
                            <w:t>Inspirasi</w:t>
                          </w:r>
                          <w:r>
                            <w:rPr>
                              <w:rFonts w:ascii="Arial Black"/>
                              <w:spacing w:val="-2"/>
                            </w:rPr>
                            <w:t xml:space="preserve"> Edukatif</w:t>
                          </w:r>
                        </w:p>
                        <w:p w14:paraId="770F2FED" w14:textId="2338D8A6" w:rsidR="00251A93" w:rsidRDefault="00000000">
                          <w:pPr>
                            <w:spacing w:line="294" w:lineRule="exact"/>
                            <w:ind w:left="1058"/>
                            <w:rPr>
                              <w:rFonts w:ascii="Palatino Linotype"/>
                              <w:b/>
                              <w:sz w:val="24"/>
                            </w:rPr>
                          </w:pPr>
                          <w:r>
                            <w:rPr>
                              <w:rFonts w:ascii="Palatino Linotype"/>
                              <w:b/>
                              <w:sz w:val="24"/>
                            </w:rPr>
                            <w:t>Vol.</w:t>
                          </w:r>
                          <w:r>
                            <w:rPr>
                              <w:rFonts w:ascii="Palatino Linotype"/>
                              <w:b/>
                              <w:spacing w:val="-3"/>
                              <w:sz w:val="24"/>
                            </w:rPr>
                            <w:t xml:space="preserve"> </w:t>
                          </w:r>
                          <w:r>
                            <w:rPr>
                              <w:rFonts w:ascii="Palatino Linotype"/>
                              <w:b/>
                              <w:sz w:val="24"/>
                            </w:rPr>
                            <w:t>0</w:t>
                          </w:r>
                          <w:r w:rsidR="008D6142">
                            <w:rPr>
                              <w:rFonts w:ascii="Palatino Linotype"/>
                              <w:b/>
                              <w:sz w:val="24"/>
                            </w:rPr>
                            <w:t>4</w:t>
                          </w:r>
                          <w:r>
                            <w:rPr>
                              <w:rFonts w:ascii="Palatino Linotype"/>
                              <w:b/>
                              <w:sz w:val="24"/>
                            </w:rPr>
                            <w:t>,</w:t>
                          </w:r>
                          <w:r>
                            <w:rPr>
                              <w:rFonts w:ascii="Palatino Linotype"/>
                              <w:b/>
                              <w:spacing w:val="-2"/>
                              <w:sz w:val="24"/>
                            </w:rPr>
                            <w:t xml:space="preserve"> </w:t>
                          </w:r>
                          <w:r>
                            <w:rPr>
                              <w:rFonts w:ascii="Palatino Linotype"/>
                              <w:b/>
                              <w:sz w:val="24"/>
                            </w:rPr>
                            <w:t>No.</w:t>
                          </w:r>
                          <w:r w:rsidR="008D6142">
                            <w:rPr>
                              <w:rFonts w:ascii="Palatino Linotype"/>
                              <w:b/>
                              <w:sz w:val="24"/>
                            </w:rPr>
                            <w:t>2</w:t>
                          </w:r>
                          <w:r>
                            <w:rPr>
                              <w:rFonts w:ascii="Palatino Linotype"/>
                              <w:b/>
                              <w:sz w:val="24"/>
                            </w:rPr>
                            <w:t>,</w:t>
                          </w:r>
                          <w:r>
                            <w:rPr>
                              <w:rFonts w:ascii="Palatino Linotype"/>
                              <w:b/>
                              <w:spacing w:val="-2"/>
                              <w:sz w:val="24"/>
                            </w:rPr>
                            <w:t xml:space="preserve"> </w:t>
                          </w:r>
                          <w:r>
                            <w:rPr>
                              <w:rFonts w:ascii="Palatino Linotype"/>
                              <w:b/>
                              <w:sz w:val="24"/>
                            </w:rPr>
                            <w:t>Juli-Desember</w:t>
                          </w:r>
                          <w:r>
                            <w:rPr>
                              <w:rFonts w:ascii="Palatino Linotype"/>
                              <w:b/>
                              <w:spacing w:val="-1"/>
                              <w:sz w:val="24"/>
                            </w:rPr>
                            <w:t xml:space="preserve"> </w:t>
                          </w:r>
                          <w:r>
                            <w:rPr>
                              <w:rFonts w:ascii="Palatino Linotype"/>
                              <w:b/>
                              <w:spacing w:val="-4"/>
                              <w:sz w:val="24"/>
                            </w:rPr>
                            <w:t>202</w:t>
                          </w:r>
                          <w:r w:rsidR="009574DE">
                            <w:rPr>
                              <w:rFonts w:ascii="Palatino Linotype"/>
                              <w:b/>
                              <w:spacing w:val="-4"/>
                              <w:sz w:val="24"/>
                            </w:rPr>
                            <w:t>5</w:t>
                          </w:r>
                        </w:p>
                        <w:p w14:paraId="1CAE8FA9" w14:textId="77777777" w:rsidR="00251A93" w:rsidRDefault="00000000">
                          <w:pPr>
                            <w:spacing w:line="307" w:lineRule="exact"/>
                            <w:ind w:left="828"/>
                            <w:rPr>
                              <w:rFonts w:ascii="Palatino Linotype"/>
                              <w:b/>
                              <w:sz w:val="24"/>
                            </w:rPr>
                          </w:pPr>
                          <w:r>
                            <w:rPr>
                              <w:rFonts w:ascii="Palatino Linotype"/>
                              <w:b/>
                              <w:sz w:val="24"/>
                            </w:rPr>
                            <w:t>P-ISSN</w:t>
                          </w:r>
                          <w:r>
                            <w:rPr>
                              <w:rFonts w:ascii="Palatino Linotype"/>
                              <w:b/>
                              <w:spacing w:val="-5"/>
                              <w:sz w:val="24"/>
                            </w:rPr>
                            <w:t xml:space="preserve"> </w:t>
                          </w:r>
                          <w:r>
                            <w:rPr>
                              <w:rFonts w:ascii="Palatino Linotype"/>
                              <w:b/>
                              <w:sz w:val="24"/>
                            </w:rPr>
                            <w:t>3025-4108</w:t>
                          </w:r>
                          <w:r>
                            <w:rPr>
                              <w:rFonts w:ascii="Palatino Linotype"/>
                              <w:b/>
                              <w:spacing w:val="-1"/>
                              <w:sz w:val="24"/>
                            </w:rPr>
                            <w:t xml:space="preserve"> </w:t>
                          </w:r>
                          <w:r>
                            <w:rPr>
                              <w:rFonts w:ascii="Palatino Linotype"/>
                              <w:b/>
                              <w:sz w:val="24"/>
                            </w:rPr>
                            <w:t>E-ISSN</w:t>
                          </w:r>
                          <w:r>
                            <w:rPr>
                              <w:rFonts w:ascii="Palatino Linotype"/>
                              <w:b/>
                              <w:spacing w:val="-2"/>
                              <w:sz w:val="24"/>
                            </w:rPr>
                            <w:t xml:space="preserve"> </w:t>
                          </w:r>
                          <w:r>
                            <w:rPr>
                              <w:rFonts w:ascii="Palatino Linotype"/>
                              <w:b/>
                              <w:sz w:val="24"/>
                            </w:rPr>
                            <w:t>3025-</w:t>
                          </w:r>
                          <w:r>
                            <w:rPr>
                              <w:rFonts w:ascii="Palatino Linotype"/>
                              <w:b/>
                              <w:spacing w:val="-4"/>
                              <w:sz w:val="24"/>
                            </w:rPr>
                            <w:t>4329</w:t>
                          </w:r>
                        </w:p>
                      </w:txbxContent>
                    </wps:txbx>
                    <wps:bodyPr wrap="square" lIns="0" tIns="0" rIns="0" bIns="0" rtlCol="0">
                      <a:noAutofit/>
                    </wps:bodyPr>
                  </wps:wsp>
                </a:graphicData>
              </a:graphic>
            </wp:anchor>
          </w:drawing>
        </mc:Choice>
        <mc:Fallback>
          <w:pict>
            <v:shapetype w14:anchorId="059347B5" id="_x0000_t202" coordsize="21600,21600" o:spt="202" path="m,l,21600r21600,l21600,xe">
              <v:stroke joinstyle="miter"/>
              <v:path gradientshapeok="t" o:connecttype="rect"/>
            </v:shapetype>
            <v:shape id="Textbox 2" o:spid="_x0000_s1026" type="#_x0000_t202" style="position:absolute;margin-left:304.45pt;margin-top:35pt;width:236.65pt;height:48.1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" filled="f" stroked="f">
              <v:textbox inset="0,0,0,0">
                <w:txbxContent>
                  <w:p w14:paraId="27EAD58C" w14:textId="77777777" w:rsidR="00251A93" w:rsidRDefault="00000000">
                    <w:pPr>
                      <w:pStyle w:val="BodyText"/>
                      <w:spacing w:before="20" w:line="325" w:lineRule="exact"/>
                      <w:ind w:left="20"/>
                      <w:jc w:val="left"/>
                      <w:rPr>
                        <w:rFonts w:ascii="Arial Black"/>
                      </w:rPr>
                    </w:pPr>
                    <w:r>
                      <w:rPr>
                        <w:rFonts w:ascii="Arial Black"/>
                      </w:rPr>
                      <w:t>Jurnal</w:t>
                    </w:r>
                    <w:r>
                      <w:rPr>
                        <w:rFonts w:ascii="Arial Black"/>
                        <w:spacing w:val="-5"/>
                      </w:rPr>
                      <w:t xml:space="preserve"> </w:t>
                    </w:r>
                    <w:r>
                      <w:rPr>
                        <w:rFonts w:ascii="Arial Black"/>
                      </w:rPr>
                      <w:t>Cakrawala</w:t>
                    </w:r>
                    <w:r>
                      <w:rPr>
                        <w:rFonts w:ascii="Arial Black"/>
                        <w:spacing w:val="-2"/>
                      </w:rPr>
                      <w:t xml:space="preserve"> </w:t>
                    </w:r>
                    <w:r>
                      <w:rPr>
                        <w:rFonts w:ascii="Arial Black"/>
                      </w:rPr>
                      <w:t>Inspirasi</w:t>
                    </w:r>
                    <w:r>
                      <w:rPr>
                        <w:rFonts w:ascii="Arial Black"/>
                        <w:spacing w:val="-2"/>
                      </w:rPr>
                      <w:t xml:space="preserve"> Edukatif</w:t>
                    </w:r>
                  </w:p>
                  <w:p w14:paraId="770F2FED" w14:textId="2338D8A6" w:rsidR="00251A93" w:rsidRDefault="00000000">
                    <w:pPr>
                      <w:spacing w:line="294" w:lineRule="exact"/>
                      <w:ind w:left="1058"/>
                      <w:rPr>
                        <w:rFonts w:ascii="Palatino Linotype"/>
                        <w:b/>
                        <w:sz w:val="24"/>
                      </w:rPr>
                    </w:pPr>
                    <w:r>
                      <w:rPr>
                        <w:rFonts w:ascii="Palatino Linotype"/>
                        <w:b/>
                        <w:sz w:val="24"/>
                      </w:rPr>
                      <w:t>Vol.</w:t>
                    </w:r>
                    <w:r>
                      <w:rPr>
                        <w:rFonts w:ascii="Palatino Linotype"/>
                        <w:b/>
                        <w:spacing w:val="-3"/>
                        <w:sz w:val="24"/>
                      </w:rPr>
                      <w:t xml:space="preserve"> </w:t>
                    </w:r>
                    <w:r>
                      <w:rPr>
                        <w:rFonts w:ascii="Palatino Linotype"/>
                        <w:b/>
                        <w:sz w:val="24"/>
                      </w:rPr>
                      <w:t>0</w:t>
                    </w:r>
                    <w:r w:rsidR="008D6142">
                      <w:rPr>
                        <w:rFonts w:ascii="Palatino Linotype"/>
                        <w:b/>
                        <w:sz w:val="24"/>
                      </w:rPr>
                      <w:t>4</w:t>
                    </w:r>
                    <w:r>
                      <w:rPr>
                        <w:rFonts w:ascii="Palatino Linotype"/>
                        <w:b/>
                        <w:sz w:val="24"/>
                      </w:rPr>
                      <w:t>,</w:t>
                    </w:r>
                    <w:r>
                      <w:rPr>
                        <w:rFonts w:ascii="Palatino Linotype"/>
                        <w:b/>
                        <w:spacing w:val="-2"/>
                        <w:sz w:val="24"/>
                      </w:rPr>
                      <w:t xml:space="preserve"> </w:t>
                    </w:r>
                    <w:r>
                      <w:rPr>
                        <w:rFonts w:ascii="Palatino Linotype"/>
                        <w:b/>
                        <w:sz w:val="24"/>
                      </w:rPr>
                      <w:t>No.</w:t>
                    </w:r>
                    <w:r w:rsidR="008D6142">
                      <w:rPr>
                        <w:rFonts w:ascii="Palatino Linotype"/>
                        <w:b/>
                        <w:sz w:val="24"/>
                      </w:rPr>
                      <w:t>2</w:t>
                    </w:r>
                    <w:r>
                      <w:rPr>
                        <w:rFonts w:ascii="Palatino Linotype"/>
                        <w:b/>
                        <w:sz w:val="24"/>
                      </w:rPr>
                      <w:t>,</w:t>
                    </w:r>
                    <w:r>
                      <w:rPr>
                        <w:rFonts w:ascii="Palatino Linotype"/>
                        <w:b/>
                        <w:spacing w:val="-2"/>
                        <w:sz w:val="24"/>
                      </w:rPr>
                      <w:t xml:space="preserve"> </w:t>
                    </w:r>
                    <w:r>
                      <w:rPr>
                        <w:rFonts w:ascii="Palatino Linotype"/>
                        <w:b/>
                        <w:sz w:val="24"/>
                      </w:rPr>
                      <w:t>Juli-Desember</w:t>
                    </w:r>
                    <w:r>
                      <w:rPr>
                        <w:rFonts w:ascii="Palatino Linotype"/>
                        <w:b/>
                        <w:spacing w:val="-1"/>
                        <w:sz w:val="24"/>
                      </w:rPr>
                      <w:t xml:space="preserve"> </w:t>
                    </w:r>
                    <w:r>
                      <w:rPr>
                        <w:rFonts w:ascii="Palatino Linotype"/>
                        <w:b/>
                        <w:spacing w:val="-4"/>
                        <w:sz w:val="24"/>
                      </w:rPr>
                      <w:t>202</w:t>
                    </w:r>
                    <w:r w:rsidR="009574DE">
                      <w:rPr>
                        <w:rFonts w:ascii="Palatino Linotype"/>
                        <w:b/>
                        <w:spacing w:val="-4"/>
                        <w:sz w:val="24"/>
                      </w:rPr>
                      <w:t>5</w:t>
                    </w:r>
                  </w:p>
                  <w:p w14:paraId="1CAE8FA9" w14:textId="77777777" w:rsidR="00251A93" w:rsidRDefault="00000000">
                    <w:pPr>
                      <w:spacing w:line="307" w:lineRule="exact"/>
                      <w:ind w:left="828"/>
                      <w:rPr>
                        <w:rFonts w:ascii="Palatino Linotype"/>
                        <w:b/>
                        <w:sz w:val="24"/>
                      </w:rPr>
                    </w:pPr>
                    <w:r>
                      <w:rPr>
                        <w:rFonts w:ascii="Palatino Linotype"/>
                        <w:b/>
                        <w:sz w:val="24"/>
                      </w:rPr>
                      <w:t>P-ISSN</w:t>
                    </w:r>
                    <w:r>
                      <w:rPr>
                        <w:rFonts w:ascii="Palatino Linotype"/>
                        <w:b/>
                        <w:spacing w:val="-5"/>
                        <w:sz w:val="24"/>
                      </w:rPr>
                      <w:t xml:space="preserve"> </w:t>
                    </w:r>
                    <w:r>
                      <w:rPr>
                        <w:rFonts w:ascii="Palatino Linotype"/>
                        <w:b/>
                        <w:sz w:val="24"/>
                      </w:rPr>
                      <w:t>3025-4108</w:t>
                    </w:r>
                    <w:r>
                      <w:rPr>
                        <w:rFonts w:ascii="Palatino Linotype"/>
                        <w:b/>
                        <w:spacing w:val="-1"/>
                        <w:sz w:val="24"/>
                      </w:rPr>
                      <w:t xml:space="preserve"> </w:t>
                    </w:r>
                    <w:r>
                      <w:rPr>
                        <w:rFonts w:ascii="Palatino Linotype"/>
                        <w:b/>
                        <w:sz w:val="24"/>
                      </w:rPr>
                      <w:t>E-ISSN</w:t>
                    </w:r>
                    <w:r>
                      <w:rPr>
                        <w:rFonts w:ascii="Palatino Linotype"/>
                        <w:b/>
                        <w:spacing w:val="-2"/>
                        <w:sz w:val="24"/>
                      </w:rPr>
                      <w:t xml:space="preserve"> </w:t>
                    </w:r>
                    <w:r>
                      <w:rPr>
                        <w:rFonts w:ascii="Palatino Linotype"/>
                        <w:b/>
                        <w:sz w:val="24"/>
                      </w:rPr>
                      <w:t>3025-</w:t>
                    </w:r>
                    <w:r>
                      <w:rPr>
                        <w:rFonts w:ascii="Palatino Linotype"/>
                        <w:b/>
                        <w:spacing w:val="-4"/>
                        <w:sz w:val="24"/>
                      </w:rPr>
                      <w:t>4329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024F"/>
    <w:multiLevelType w:val="hybridMultilevel"/>
    <w:tmpl w:val="9D1A8C2E"/>
    <w:lvl w:ilvl="0" w:tplc="57CCBEBC">
      <w:start w:val="1"/>
      <w:numFmt w:val="upperLetter"/>
      <w:lvlText w:val="%1."/>
      <w:lvlJc w:val="left"/>
      <w:pPr>
        <w:ind w:left="500" w:hanging="360"/>
      </w:pPr>
      <w:rPr>
        <w:rFonts w:ascii="Palatino Linotype" w:eastAsia="Palatino Linotype" w:hAnsi="Palatino Linotype" w:cs="Palatino Linotype" w:hint="default"/>
        <w:b/>
        <w:bCs/>
        <w:i w:val="0"/>
        <w:iCs w:val="0"/>
        <w:spacing w:val="-1"/>
        <w:w w:val="100"/>
        <w:sz w:val="24"/>
        <w:szCs w:val="24"/>
        <w:lang w:val="id" w:eastAsia="en-US" w:bidi="ar-SA"/>
      </w:rPr>
    </w:lvl>
    <w:lvl w:ilvl="1" w:tplc="CBFAC8F2">
      <w:start w:val="1"/>
      <w:numFmt w:val="lowerLetter"/>
      <w:lvlText w:val="%2."/>
      <w:lvlJc w:val="left"/>
      <w:pPr>
        <w:ind w:left="798" w:hanging="299"/>
      </w:pPr>
      <w:rPr>
        <w:rFonts w:ascii="Cambria" w:eastAsia="Cambria" w:hAnsi="Cambria" w:cs="Cambria" w:hint="default"/>
        <w:b w:val="0"/>
        <w:bCs w:val="0"/>
        <w:i w:val="0"/>
        <w:iCs w:val="0"/>
        <w:color w:val="444444"/>
        <w:spacing w:val="0"/>
        <w:w w:val="108"/>
        <w:sz w:val="24"/>
        <w:szCs w:val="24"/>
        <w:lang w:val="id" w:eastAsia="en-US" w:bidi="ar-SA"/>
      </w:rPr>
    </w:lvl>
    <w:lvl w:ilvl="2" w:tplc="6D7E0650">
      <w:numFmt w:val="bullet"/>
      <w:lvlText w:val="•"/>
      <w:lvlJc w:val="left"/>
      <w:pPr>
        <w:ind w:left="1782" w:hanging="299"/>
      </w:pPr>
      <w:rPr>
        <w:rFonts w:hint="default"/>
        <w:lang w:val="id" w:eastAsia="en-US" w:bidi="ar-SA"/>
      </w:rPr>
    </w:lvl>
    <w:lvl w:ilvl="3" w:tplc="8F3217D8">
      <w:numFmt w:val="bullet"/>
      <w:lvlText w:val="•"/>
      <w:lvlJc w:val="left"/>
      <w:pPr>
        <w:ind w:left="2764" w:hanging="299"/>
      </w:pPr>
      <w:rPr>
        <w:rFonts w:hint="default"/>
        <w:lang w:val="id" w:eastAsia="en-US" w:bidi="ar-SA"/>
      </w:rPr>
    </w:lvl>
    <w:lvl w:ilvl="4" w:tplc="3D82FF4C">
      <w:numFmt w:val="bullet"/>
      <w:lvlText w:val="•"/>
      <w:lvlJc w:val="left"/>
      <w:pPr>
        <w:ind w:left="3746" w:hanging="299"/>
      </w:pPr>
      <w:rPr>
        <w:rFonts w:hint="default"/>
        <w:lang w:val="id" w:eastAsia="en-US" w:bidi="ar-SA"/>
      </w:rPr>
    </w:lvl>
    <w:lvl w:ilvl="5" w:tplc="9328FC28">
      <w:numFmt w:val="bullet"/>
      <w:lvlText w:val="•"/>
      <w:lvlJc w:val="left"/>
      <w:pPr>
        <w:ind w:left="4728" w:hanging="299"/>
      </w:pPr>
      <w:rPr>
        <w:rFonts w:hint="default"/>
        <w:lang w:val="id" w:eastAsia="en-US" w:bidi="ar-SA"/>
      </w:rPr>
    </w:lvl>
    <w:lvl w:ilvl="6" w:tplc="549A235C">
      <w:numFmt w:val="bullet"/>
      <w:lvlText w:val="•"/>
      <w:lvlJc w:val="left"/>
      <w:pPr>
        <w:ind w:left="5711" w:hanging="299"/>
      </w:pPr>
      <w:rPr>
        <w:rFonts w:hint="default"/>
        <w:lang w:val="id" w:eastAsia="en-US" w:bidi="ar-SA"/>
      </w:rPr>
    </w:lvl>
    <w:lvl w:ilvl="7" w:tplc="DA6CDF2A">
      <w:numFmt w:val="bullet"/>
      <w:lvlText w:val="•"/>
      <w:lvlJc w:val="left"/>
      <w:pPr>
        <w:ind w:left="6693" w:hanging="299"/>
      </w:pPr>
      <w:rPr>
        <w:rFonts w:hint="default"/>
        <w:lang w:val="id" w:eastAsia="en-US" w:bidi="ar-SA"/>
      </w:rPr>
    </w:lvl>
    <w:lvl w:ilvl="8" w:tplc="04BE56D8">
      <w:numFmt w:val="bullet"/>
      <w:lvlText w:val="•"/>
      <w:lvlJc w:val="left"/>
      <w:pPr>
        <w:ind w:left="7675" w:hanging="299"/>
      </w:pPr>
      <w:rPr>
        <w:rFonts w:hint="default"/>
        <w:lang w:val="id" w:eastAsia="en-US" w:bidi="ar-SA"/>
      </w:rPr>
    </w:lvl>
  </w:abstractNum>
  <w:abstractNum w:abstractNumId="1" w15:restartNumberingAfterBreak="0">
    <w:nsid w:val="25FE33B8"/>
    <w:multiLevelType w:val="hybridMultilevel"/>
    <w:tmpl w:val="AB28AC58"/>
    <w:lvl w:ilvl="0" w:tplc="22789DE6">
      <w:start w:val="1"/>
      <w:numFmt w:val="lowerLetter"/>
      <w:lvlText w:val="%1."/>
      <w:lvlJc w:val="left"/>
      <w:pPr>
        <w:ind w:left="740" w:hanging="240"/>
      </w:pPr>
      <w:rPr>
        <w:rFonts w:ascii="Cambria" w:eastAsia="Cambria" w:hAnsi="Cambria" w:cs="Cambria" w:hint="default"/>
        <w:b w:val="0"/>
        <w:bCs w:val="0"/>
        <w:i w:val="0"/>
        <w:iCs w:val="0"/>
        <w:color w:val="444444"/>
        <w:spacing w:val="0"/>
        <w:w w:val="108"/>
        <w:sz w:val="24"/>
        <w:szCs w:val="24"/>
        <w:lang w:val="id" w:eastAsia="en-US" w:bidi="ar-SA"/>
      </w:rPr>
    </w:lvl>
    <w:lvl w:ilvl="1" w:tplc="12A22B5E">
      <w:numFmt w:val="bullet"/>
      <w:lvlText w:val="•"/>
      <w:lvlJc w:val="left"/>
      <w:pPr>
        <w:ind w:left="1630" w:hanging="240"/>
      </w:pPr>
      <w:rPr>
        <w:rFonts w:hint="default"/>
        <w:lang w:val="id" w:eastAsia="en-US" w:bidi="ar-SA"/>
      </w:rPr>
    </w:lvl>
    <w:lvl w:ilvl="2" w:tplc="26C495EC">
      <w:numFmt w:val="bullet"/>
      <w:lvlText w:val="•"/>
      <w:lvlJc w:val="left"/>
      <w:pPr>
        <w:ind w:left="2520" w:hanging="240"/>
      </w:pPr>
      <w:rPr>
        <w:rFonts w:hint="default"/>
        <w:lang w:val="id" w:eastAsia="en-US" w:bidi="ar-SA"/>
      </w:rPr>
    </w:lvl>
    <w:lvl w:ilvl="3" w:tplc="EBD28C24">
      <w:numFmt w:val="bullet"/>
      <w:lvlText w:val="•"/>
      <w:lvlJc w:val="left"/>
      <w:pPr>
        <w:ind w:left="3410" w:hanging="240"/>
      </w:pPr>
      <w:rPr>
        <w:rFonts w:hint="default"/>
        <w:lang w:val="id" w:eastAsia="en-US" w:bidi="ar-SA"/>
      </w:rPr>
    </w:lvl>
    <w:lvl w:ilvl="4" w:tplc="B6F69B5A">
      <w:numFmt w:val="bullet"/>
      <w:lvlText w:val="•"/>
      <w:lvlJc w:val="left"/>
      <w:pPr>
        <w:ind w:left="4300" w:hanging="240"/>
      </w:pPr>
      <w:rPr>
        <w:rFonts w:hint="default"/>
        <w:lang w:val="id" w:eastAsia="en-US" w:bidi="ar-SA"/>
      </w:rPr>
    </w:lvl>
    <w:lvl w:ilvl="5" w:tplc="716EEA2C">
      <w:numFmt w:val="bullet"/>
      <w:lvlText w:val="•"/>
      <w:lvlJc w:val="left"/>
      <w:pPr>
        <w:ind w:left="5190" w:hanging="240"/>
      </w:pPr>
      <w:rPr>
        <w:rFonts w:hint="default"/>
        <w:lang w:val="id" w:eastAsia="en-US" w:bidi="ar-SA"/>
      </w:rPr>
    </w:lvl>
    <w:lvl w:ilvl="6" w:tplc="61881B60">
      <w:numFmt w:val="bullet"/>
      <w:lvlText w:val="•"/>
      <w:lvlJc w:val="left"/>
      <w:pPr>
        <w:ind w:left="6080" w:hanging="240"/>
      </w:pPr>
      <w:rPr>
        <w:rFonts w:hint="default"/>
        <w:lang w:val="id" w:eastAsia="en-US" w:bidi="ar-SA"/>
      </w:rPr>
    </w:lvl>
    <w:lvl w:ilvl="7" w:tplc="AE1A8D86">
      <w:numFmt w:val="bullet"/>
      <w:lvlText w:val="•"/>
      <w:lvlJc w:val="left"/>
      <w:pPr>
        <w:ind w:left="6970" w:hanging="240"/>
      </w:pPr>
      <w:rPr>
        <w:rFonts w:hint="default"/>
        <w:lang w:val="id" w:eastAsia="en-US" w:bidi="ar-SA"/>
      </w:rPr>
    </w:lvl>
    <w:lvl w:ilvl="8" w:tplc="B22A8000">
      <w:numFmt w:val="bullet"/>
      <w:lvlText w:val="•"/>
      <w:lvlJc w:val="left"/>
      <w:pPr>
        <w:ind w:left="7860" w:hanging="240"/>
      </w:pPr>
      <w:rPr>
        <w:rFonts w:hint="default"/>
        <w:lang w:val="id" w:eastAsia="en-US" w:bidi="ar-SA"/>
      </w:rPr>
    </w:lvl>
  </w:abstractNum>
  <w:num w:numId="1" w16cid:durableId="52581218">
    <w:abstractNumId w:val="1"/>
  </w:num>
  <w:num w:numId="2" w16cid:durableId="141473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51A93"/>
    <w:rsid w:val="000F5BEC"/>
    <w:rsid w:val="001904BD"/>
    <w:rsid w:val="001C101C"/>
    <w:rsid w:val="002058E4"/>
    <w:rsid w:val="00235CBC"/>
    <w:rsid w:val="00251A93"/>
    <w:rsid w:val="00364D0E"/>
    <w:rsid w:val="00382DE7"/>
    <w:rsid w:val="00383CFE"/>
    <w:rsid w:val="00404359"/>
    <w:rsid w:val="004E5AB1"/>
    <w:rsid w:val="00504BCC"/>
    <w:rsid w:val="00526062"/>
    <w:rsid w:val="0065388D"/>
    <w:rsid w:val="007A52C3"/>
    <w:rsid w:val="008C79FB"/>
    <w:rsid w:val="008D6142"/>
    <w:rsid w:val="009574DE"/>
    <w:rsid w:val="009654F1"/>
    <w:rsid w:val="009836F5"/>
    <w:rsid w:val="00B0245C"/>
    <w:rsid w:val="00DB613B"/>
    <w:rsid w:val="00F9048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65E40"/>
  <w15:docId w15:val="{1AADE62D-4CBE-4D27-B222-95571ECE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ind w:left="499" w:hanging="359"/>
      <w:outlineLvl w:val="0"/>
    </w:pPr>
    <w:rPr>
      <w:rFonts w:ascii="Palatino Linotype" w:eastAsia="Palatino Linotype" w:hAnsi="Palatino Linotype" w:cs="Palatino Linotype"/>
      <w:b/>
      <w:bCs/>
      <w:sz w:val="24"/>
      <w:szCs w:val="24"/>
    </w:rPr>
  </w:style>
  <w:style w:type="paragraph" w:styleId="Heading2">
    <w:name w:val="heading 2"/>
    <w:basedOn w:val="Normal"/>
    <w:uiPriority w:val="9"/>
    <w:unhideWhenUsed/>
    <w:qFormat/>
    <w:pPr>
      <w:spacing w:line="294" w:lineRule="exact"/>
      <w:ind w:left="1058"/>
      <w:outlineLvl w:val="1"/>
    </w:pPr>
    <w:rPr>
      <w:rFonts w:ascii="Palatino Linotype" w:eastAsia="Palatino Linotype" w:hAnsi="Palatino Linotype" w:cs="Palatino Linotype"/>
      <w:b/>
      <w:bCs/>
      <w:sz w:val="24"/>
      <w:szCs w:val="24"/>
    </w:rPr>
  </w:style>
  <w:style w:type="paragraph" w:styleId="Heading3">
    <w:name w:val="heading 3"/>
    <w:basedOn w:val="Normal"/>
    <w:next w:val="Normal"/>
    <w:link w:val="Heading3Char"/>
    <w:uiPriority w:val="9"/>
    <w:semiHidden/>
    <w:unhideWhenUsed/>
    <w:qFormat/>
    <w:rsid w:val="00383CF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00"/>
      <w:jc w:val="both"/>
    </w:pPr>
    <w:rPr>
      <w:sz w:val="24"/>
      <w:szCs w:val="24"/>
    </w:rPr>
  </w:style>
  <w:style w:type="paragraph" w:styleId="Title">
    <w:name w:val="Title"/>
    <w:basedOn w:val="Normal"/>
    <w:uiPriority w:val="10"/>
    <w:qFormat/>
    <w:pPr>
      <w:spacing w:before="282"/>
      <w:ind w:left="62" w:right="65"/>
      <w:jc w:val="center"/>
    </w:pPr>
    <w:rPr>
      <w:rFonts w:ascii="Palatino Linotype" w:eastAsia="Palatino Linotype" w:hAnsi="Palatino Linotype" w:cs="Palatino Linotype"/>
      <w:b/>
      <w:bCs/>
      <w:sz w:val="28"/>
      <w:szCs w:val="28"/>
    </w:rPr>
  </w:style>
  <w:style w:type="paragraph" w:styleId="ListParagraph">
    <w:name w:val="List Paragraph"/>
    <w:basedOn w:val="Normal"/>
    <w:uiPriority w:val="1"/>
    <w:qFormat/>
    <w:pPr>
      <w:ind w:left="49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F5BEC"/>
    <w:rPr>
      <w:color w:val="0000FF" w:themeColor="hyperlink"/>
      <w:u w:val="single"/>
    </w:rPr>
  </w:style>
  <w:style w:type="character" w:styleId="UnresolvedMention">
    <w:name w:val="Unresolved Mention"/>
    <w:basedOn w:val="DefaultParagraphFont"/>
    <w:uiPriority w:val="99"/>
    <w:semiHidden/>
    <w:unhideWhenUsed/>
    <w:rsid w:val="000F5BEC"/>
    <w:rPr>
      <w:color w:val="605E5C"/>
      <w:shd w:val="clear" w:color="auto" w:fill="E1DFDD"/>
    </w:rPr>
  </w:style>
  <w:style w:type="paragraph" w:styleId="Header">
    <w:name w:val="header"/>
    <w:basedOn w:val="Normal"/>
    <w:link w:val="HeaderChar"/>
    <w:uiPriority w:val="99"/>
    <w:unhideWhenUsed/>
    <w:rsid w:val="009574DE"/>
    <w:pPr>
      <w:tabs>
        <w:tab w:val="center" w:pos="4513"/>
        <w:tab w:val="right" w:pos="9026"/>
      </w:tabs>
    </w:pPr>
  </w:style>
  <w:style w:type="character" w:customStyle="1" w:styleId="HeaderChar">
    <w:name w:val="Header Char"/>
    <w:basedOn w:val="DefaultParagraphFont"/>
    <w:link w:val="Header"/>
    <w:uiPriority w:val="99"/>
    <w:rsid w:val="009574DE"/>
    <w:rPr>
      <w:rFonts w:ascii="Cambria" w:eastAsia="Cambria" w:hAnsi="Cambria" w:cs="Cambria"/>
      <w:lang w:val="id"/>
    </w:rPr>
  </w:style>
  <w:style w:type="paragraph" w:styleId="Footer">
    <w:name w:val="footer"/>
    <w:basedOn w:val="Normal"/>
    <w:link w:val="FooterChar"/>
    <w:uiPriority w:val="99"/>
    <w:unhideWhenUsed/>
    <w:rsid w:val="009574DE"/>
    <w:pPr>
      <w:tabs>
        <w:tab w:val="center" w:pos="4513"/>
        <w:tab w:val="right" w:pos="9026"/>
      </w:tabs>
    </w:pPr>
  </w:style>
  <w:style w:type="character" w:customStyle="1" w:styleId="FooterChar">
    <w:name w:val="Footer Char"/>
    <w:basedOn w:val="DefaultParagraphFont"/>
    <w:link w:val="Footer"/>
    <w:uiPriority w:val="99"/>
    <w:rsid w:val="009574DE"/>
    <w:rPr>
      <w:rFonts w:ascii="Cambria" w:eastAsia="Cambria" w:hAnsi="Cambria" w:cs="Cambria"/>
      <w:lang w:val="id"/>
    </w:rPr>
  </w:style>
  <w:style w:type="paragraph" w:styleId="NormalWeb">
    <w:name w:val="Normal (Web)"/>
    <w:basedOn w:val="Normal"/>
    <w:uiPriority w:val="99"/>
    <w:semiHidden/>
    <w:unhideWhenUsed/>
    <w:rsid w:val="009574DE"/>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383CFE"/>
    <w:rPr>
      <w:rFonts w:asciiTheme="majorHAnsi" w:eastAsiaTheme="majorEastAsia" w:hAnsiTheme="majorHAnsi" w:cstheme="majorBidi"/>
      <w:color w:val="243F60" w:themeColor="accent1" w:themeShade="7F"/>
      <w:sz w:val="24"/>
      <w:szCs w:val="24"/>
      <w:lang w:val="id"/>
    </w:rPr>
  </w:style>
  <w:style w:type="character" w:styleId="PlaceholderText">
    <w:name w:val="Placeholder Text"/>
    <w:basedOn w:val="DefaultParagraphFont"/>
    <w:uiPriority w:val="99"/>
    <w:semiHidden/>
    <w:rsid w:val="00382D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7723">
      <w:marLeft w:val="480"/>
      <w:marRight w:val="0"/>
      <w:marTop w:val="0"/>
      <w:marBottom w:val="0"/>
      <w:divBdr>
        <w:top w:val="none" w:sz="0" w:space="0" w:color="auto"/>
        <w:left w:val="none" w:sz="0" w:space="0" w:color="auto"/>
        <w:bottom w:val="none" w:sz="0" w:space="0" w:color="auto"/>
        <w:right w:val="none" w:sz="0" w:space="0" w:color="auto"/>
      </w:divBdr>
    </w:div>
    <w:div w:id="49811269">
      <w:marLeft w:val="480"/>
      <w:marRight w:val="0"/>
      <w:marTop w:val="0"/>
      <w:marBottom w:val="0"/>
      <w:divBdr>
        <w:top w:val="none" w:sz="0" w:space="0" w:color="auto"/>
        <w:left w:val="none" w:sz="0" w:space="0" w:color="auto"/>
        <w:bottom w:val="none" w:sz="0" w:space="0" w:color="auto"/>
        <w:right w:val="none" w:sz="0" w:space="0" w:color="auto"/>
      </w:divBdr>
    </w:div>
    <w:div w:id="93286220">
      <w:marLeft w:val="480"/>
      <w:marRight w:val="0"/>
      <w:marTop w:val="0"/>
      <w:marBottom w:val="0"/>
      <w:divBdr>
        <w:top w:val="none" w:sz="0" w:space="0" w:color="auto"/>
        <w:left w:val="none" w:sz="0" w:space="0" w:color="auto"/>
        <w:bottom w:val="none" w:sz="0" w:space="0" w:color="auto"/>
        <w:right w:val="none" w:sz="0" w:space="0" w:color="auto"/>
      </w:divBdr>
    </w:div>
    <w:div w:id="158548960">
      <w:marLeft w:val="480"/>
      <w:marRight w:val="0"/>
      <w:marTop w:val="0"/>
      <w:marBottom w:val="0"/>
      <w:divBdr>
        <w:top w:val="none" w:sz="0" w:space="0" w:color="auto"/>
        <w:left w:val="none" w:sz="0" w:space="0" w:color="auto"/>
        <w:bottom w:val="none" w:sz="0" w:space="0" w:color="auto"/>
        <w:right w:val="none" w:sz="0" w:space="0" w:color="auto"/>
      </w:divBdr>
    </w:div>
    <w:div w:id="266696147">
      <w:marLeft w:val="480"/>
      <w:marRight w:val="0"/>
      <w:marTop w:val="0"/>
      <w:marBottom w:val="0"/>
      <w:divBdr>
        <w:top w:val="none" w:sz="0" w:space="0" w:color="auto"/>
        <w:left w:val="none" w:sz="0" w:space="0" w:color="auto"/>
        <w:bottom w:val="none" w:sz="0" w:space="0" w:color="auto"/>
        <w:right w:val="none" w:sz="0" w:space="0" w:color="auto"/>
      </w:divBdr>
    </w:div>
    <w:div w:id="291639900">
      <w:marLeft w:val="480"/>
      <w:marRight w:val="0"/>
      <w:marTop w:val="0"/>
      <w:marBottom w:val="0"/>
      <w:divBdr>
        <w:top w:val="none" w:sz="0" w:space="0" w:color="auto"/>
        <w:left w:val="none" w:sz="0" w:space="0" w:color="auto"/>
        <w:bottom w:val="none" w:sz="0" w:space="0" w:color="auto"/>
        <w:right w:val="none" w:sz="0" w:space="0" w:color="auto"/>
      </w:divBdr>
    </w:div>
    <w:div w:id="354617706">
      <w:marLeft w:val="480"/>
      <w:marRight w:val="0"/>
      <w:marTop w:val="0"/>
      <w:marBottom w:val="0"/>
      <w:divBdr>
        <w:top w:val="none" w:sz="0" w:space="0" w:color="auto"/>
        <w:left w:val="none" w:sz="0" w:space="0" w:color="auto"/>
        <w:bottom w:val="none" w:sz="0" w:space="0" w:color="auto"/>
        <w:right w:val="none" w:sz="0" w:space="0" w:color="auto"/>
      </w:divBdr>
    </w:div>
    <w:div w:id="371543590">
      <w:marLeft w:val="480"/>
      <w:marRight w:val="0"/>
      <w:marTop w:val="0"/>
      <w:marBottom w:val="0"/>
      <w:divBdr>
        <w:top w:val="none" w:sz="0" w:space="0" w:color="auto"/>
        <w:left w:val="none" w:sz="0" w:space="0" w:color="auto"/>
        <w:bottom w:val="none" w:sz="0" w:space="0" w:color="auto"/>
        <w:right w:val="none" w:sz="0" w:space="0" w:color="auto"/>
      </w:divBdr>
    </w:div>
    <w:div w:id="398603133">
      <w:marLeft w:val="480"/>
      <w:marRight w:val="0"/>
      <w:marTop w:val="0"/>
      <w:marBottom w:val="0"/>
      <w:divBdr>
        <w:top w:val="none" w:sz="0" w:space="0" w:color="auto"/>
        <w:left w:val="none" w:sz="0" w:space="0" w:color="auto"/>
        <w:bottom w:val="none" w:sz="0" w:space="0" w:color="auto"/>
        <w:right w:val="none" w:sz="0" w:space="0" w:color="auto"/>
      </w:divBdr>
    </w:div>
    <w:div w:id="427390826">
      <w:marLeft w:val="480"/>
      <w:marRight w:val="0"/>
      <w:marTop w:val="0"/>
      <w:marBottom w:val="0"/>
      <w:divBdr>
        <w:top w:val="none" w:sz="0" w:space="0" w:color="auto"/>
        <w:left w:val="none" w:sz="0" w:space="0" w:color="auto"/>
        <w:bottom w:val="none" w:sz="0" w:space="0" w:color="auto"/>
        <w:right w:val="none" w:sz="0" w:space="0" w:color="auto"/>
      </w:divBdr>
    </w:div>
    <w:div w:id="486821757">
      <w:marLeft w:val="480"/>
      <w:marRight w:val="0"/>
      <w:marTop w:val="0"/>
      <w:marBottom w:val="0"/>
      <w:divBdr>
        <w:top w:val="none" w:sz="0" w:space="0" w:color="auto"/>
        <w:left w:val="none" w:sz="0" w:space="0" w:color="auto"/>
        <w:bottom w:val="none" w:sz="0" w:space="0" w:color="auto"/>
        <w:right w:val="none" w:sz="0" w:space="0" w:color="auto"/>
      </w:divBdr>
    </w:div>
    <w:div w:id="510098713">
      <w:marLeft w:val="480"/>
      <w:marRight w:val="0"/>
      <w:marTop w:val="0"/>
      <w:marBottom w:val="0"/>
      <w:divBdr>
        <w:top w:val="none" w:sz="0" w:space="0" w:color="auto"/>
        <w:left w:val="none" w:sz="0" w:space="0" w:color="auto"/>
        <w:bottom w:val="none" w:sz="0" w:space="0" w:color="auto"/>
        <w:right w:val="none" w:sz="0" w:space="0" w:color="auto"/>
      </w:divBdr>
    </w:div>
    <w:div w:id="575673616">
      <w:marLeft w:val="480"/>
      <w:marRight w:val="0"/>
      <w:marTop w:val="0"/>
      <w:marBottom w:val="0"/>
      <w:divBdr>
        <w:top w:val="none" w:sz="0" w:space="0" w:color="auto"/>
        <w:left w:val="none" w:sz="0" w:space="0" w:color="auto"/>
        <w:bottom w:val="none" w:sz="0" w:space="0" w:color="auto"/>
        <w:right w:val="none" w:sz="0" w:space="0" w:color="auto"/>
      </w:divBdr>
    </w:div>
    <w:div w:id="626855848">
      <w:marLeft w:val="480"/>
      <w:marRight w:val="0"/>
      <w:marTop w:val="0"/>
      <w:marBottom w:val="0"/>
      <w:divBdr>
        <w:top w:val="none" w:sz="0" w:space="0" w:color="auto"/>
        <w:left w:val="none" w:sz="0" w:space="0" w:color="auto"/>
        <w:bottom w:val="none" w:sz="0" w:space="0" w:color="auto"/>
        <w:right w:val="none" w:sz="0" w:space="0" w:color="auto"/>
      </w:divBdr>
    </w:div>
    <w:div w:id="854419954">
      <w:marLeft w:val="480"/>
      <w:marRight w:val="0"/>
      <w:marTop w:val="0"/>
      <w:marBottom w:val="0"/>
      <w:divBdr>
        <w:top w:val="none" w:sz="0" w:space="0" w:color="auto"/>
        <w:left w:val="none" w:sz="0" w:space="0" w:color="auto"/>
        <w:bottom w:val="none" w:sz="0" w:space="0" w:color="auto"/>
        <w:right w:val="none" w:sz="0" w:space="0" w:color="auto"/>
      </w:divBdr>
    </w:div>
    <w:div w:id="939874588">
      <w:marLeft w:val="480"/>
      <w:marRight w:val="0"/>
      <w:marTop w:val="0"/>
      <w:marBottom w:val="0"/>
      <w:divBdr>
        <w:top w:val="none" w:sz="0" w:space="0" w:color="auto"/>
        <w:left w:val="none" w:sz="0" w:space="0" w:color="auto"/>
        <w:bottom w:val="none" w:sz="0" w:space="0" w:color="auto"/>
        <w:right w:val="none" w:sz="0" w:space="0" w:color="auto"/>
      </w:divBdr>
    </w:div>
    <w:div w:id="941180596">
      <w:marLeft w:val="480"/>
      <w:marRight w:val="0"/>
      <w:marTop w:val="0"/>
      <w:marBottom w:val="0"/>
      <w:divBdr>
        <w:top w:val="none" w:sz="0" w:space="0" w:color="auto"/>
        <w:left w:val="none" w:sz="0" w:space="0" w:color="auto"/>
        <w:bottom w:val="none" w:sz="0" w:space="0" w:color="auto"/>
        <w:right w:val="none" w:sz="0" w:space="0" w:color="auto"/>
      </w:divBdr>
    </w:div>
    <w:div w:id="972637890">
      <w:marLeft w:val="480"/>
      <w:marRight w:val="0"/>
      <w:marTop w:val="0"/>
      <w:marBottom w:val="0"/>
      <w:divBdr>
        <w:top w:val="none" w:sz="0" w:space="0" w:color="auto"/>
        <w:left w:val="none" w:sz="0" w:space="0" w:color="auto"/>
        <w:bottom w:val="none" w:sz="0" w:space="0" w:color="auto"/>
        <w:right w:val="none" w:sz="0" w:space="0" w:color="auto"/>
      </w:divBdr>
    </w:div>
    <w:div w:id="1041905594">
      <w:marLeft w:val="480"/>
      <w:marRight w:val="0"/>
      <w:marTop w:val="0"/>
      <w:marBottom w:val="0"/>
      <w:divBdr>
        <w:top w:val="none" w:sz="0" w:space="0" w:color="auto"/>
        <w:left w:val="none" w:sz="0" w:space="0" w:color="auto"/>
        <w:bottom w:val="none" w:sz="0" w:space="0" w:color="auto"/>
        <w:right w:val="none" w:sz="0" w:space="0" w:color="auto"/>
      </w:divBdr>
    </w:div>
    <w:div w:id="1150561444">
      <w:marLeft w:val="480"/>
      <w:marRight w:val="0"/>
      <w:marTop w:val="0"/>
      <w:marBottom w:val="0"/>
      <w:divBdr>
        <w:top w:val="none" w:sz="0" w:space="0" w:color="auto"/>
        <w:left w:val="none" w:sz="0" w:space="0" w:color="auto"/>
        <w:bottom w:val="none" w:sz="0" w:space="0" w:color="auto"/>
        <w:right w:val="none" w:sz="0" w:space="0" w:color="auto"/>
      </w:divBdr>
    </w:div>
    <w:div w:id="1153643133">
      <w:marLeft w:val="480"/>
      <w:marRight w:val="0"/>
      <w:marTop w:val="0"/>
      <w:marBottom w:val="0"/>
      <w:divBdr>
        <w:top w:val="none" w:sz="0" w:space="0" w:color="auto"/>
        <w:left w:val="none" w:sz="0" w:space="0" w:color="auto"/>
        <w:bottom w:val="none" w:sz="0" w:space="0" w:color="auto"/>
        <w:right w:val="none" w:sz="0" w:space="0" w:color="auto"/>
      </w:divBdr>
    </w:div>
    <w:div w:id="1204099484">
      <w:marLeft w:val="480"/>
      <w:marRight w:val="0"/>
      <w:marTop w:val="0"/>
      <w:marBottom w:val="0"/>
      <w:divBdr>
        <w:top w:val="none" w:sz="0" w:space="0" w:color="auto"/>
        <w:left w:val="none" w:sz="0" w:space="0" w:color="auto"/>
        <w:bottom w:val="none" w:sz="0" w:space="0" w:color="auto"/>
        <w:right w:val="none" w:sz="0" w:space="0" w:color="auto"/>
      </w:divBdr>
    </w:div>
    <w:div w:id="1245140109">
      <w:marLeft w:val="480"/>
      <w:marRight w:val="0"/>
      <w:marTop w:val="0"/>
      <w:marBottom w:val="0"/>
      <w:divBdr>
        <w:top w:val="none" w:sz="0" w:space="0" w:color="auto"/>
        <w:left w:val="none" w:sz="0" w:space="0" w:color="auto"/>
        <w:bottom w:val="none" w:sz="0" w:space="0" w:color="auto"/>
        <w:right w:val="none" w:sz="0" w:space="0" w:color="auto"/>
      </w:divBdr>
    </w:div>
    <w:div w:id="1257668177">
      <w:marLeft w:val="480"/>
      <w:marRight w:val="0"/>
      <w:marTop w:val="0"/>
      <w:marBottom w:val="0"/>
      <w:divBdr>
        <w:top w:val="none" w:sz="0" w:space="0" w:color="auto"/>
        <w:left w:val="none" w:sz="0" w:space="0" w:color="auto"/>
        <w:bottom w:val="none" w:sz="0" w:space="0" w:color="auto"/>
        <w:right w:val="none" w:sz="0" w:space="0" w:color="auto"/>
      </w:divBdr>
    </w:div>
    <w:div w:id="1295792246">
      <w:marLeft w:val="480"/>
      <w:marRight w:val="0"/>
      <w:marTop w:val="0"/>
      <w:marBottom w:val="0"/>
      <w:divBdr>
        <w:top w:val="none" w:sz="0" w:space="0" w:color="auto"/>
        <w:left w:val="none" w:sz="0" w:space="0" w:color="auto"/>
        <w:bottom w:val="none" w:sz="0" w:space="0" w:color="auto"/>
        <w:right w:val="none" w:sz="0" w:space="0" w:color="auto"/>
      </w:divBdr>
    </w:div>
    <w:div w:id="1329559701">
      <w:marLeft w:val="480"/>
      <w:marRight w:val="0"/>
      <w:marTop w:val="0"/>
      <w:marBottom w:val="0"/>
      <w:divBdr>
        <w:top w:val="none" w:sz="0" w:space="0" w:color="auto"/>
        <w:left w:val="none" w:sz="0" w:space="0" w:color="auto"/>
        <w:bottom w:val="none" w:sz="0" w:space="0" w:color="auto"/>
        <w:right w:val="none" w:sz="0" w:space="0" w:color="auto"/>
      </w:divBdr>
    </w:div>
    <w:div w:id="1427917243">
      <w:marLeft w:val="480"/>
      <w:marRight w:val="0"/>
      <w:marTop w:val="0"/>
      <w:marBottom w:val="0"/>
      <w:divBdr>
        <w:top w:val="none" w:sz="0" w:space="0" w:color="auto"/>
        <w:left w:val="none" w:sz="0" w:space="0" w:color="auto"/>
        <w:bottom w:val="none" w:sz="0" w:space="0" w:color="auto"/>
        <w:right w:val="none" w:sz="0" w:space="0" w:color="auto"/>
      </w:divBdr>
    </w:div>
    <w:div w:id="1452825116">
      <w:marLeft w:val="480"/>
      <w:marRight w:val="0"/>
      <w:marTop w:val="0"/>
      <w:marBottom w:val="0"/>
      <w:divBdr>
        <w:top w:val="none" w:sz="0" w:space="0" w:color="auto"/>
        <w:left w:val="none" w:sz="0" w:space="0" w:color="auto"/>
        <w:bottom w:val="none" w:sz="0" w:space="0" w:color="auto"/>
        <w:right w:val="none" w:sz="0" w:space="0" w:color="auto"/>
      </w:divBdr>
    </w:div>
    <w:div w:id="1510146214">
      <w:marLeft w:val="480"/>
      <w:marRight w:val="0"/>
      <w:marTop w:val="0"/>
      <w:marBottom w:val="0"/>
      <w:divBdr>
        <w:top w:val="none" w:sz="0" w:space="0" w:color="auto"/>
        <w:left w:val="none" w:sz="0" w:space="0" w:color="auto"/>
        <w:bottom w:val="none" w:sz="0" w:space="0" w:color="auto"/>
        <w:right w:val="none" w:sz="0" w:space="0" w:color="auto"/>
      </w:divBdr>
    </w:div>
    <w:div w:id="1585799886">
      <w:marLeft w:val="480"/>
      <w:marRight w:val="0"/>
      <w:marTop w:val="0"/>
      <w:marBottom w:val="0"/>
      <w:divBdr>
        <w:top w:val="none" w:sz="0" w:space="0" w:color="auto"/>
        <w:left w:val="none" w:sz="0" w:space="0" w:color="auto"/>
        <w:bottom w:val="none" w:sz="0" w:space="0" w:color="auto"/>
        <w:right w:val="none" w:sz="0" w:space="0" w:color="auto"/>
      </w:divBdr>
    </w:div>
    <w:div w:id="1751852205">
      <w:marLeft w:val="480"/>
      <w:marRight w:val="0"/>
      <w:marTop w:val="0"/>
      <w:marBottom w:val="0"/>
      <w:divBdr>
        <w:top w:val="none" w:sz="0" w:space="0" w:color="auto"/>
        <w:left w:val="none" w:sz="0" w:space="0" w:color="auto"/>
        <w:bottom w:val="none" w:sz="0" w:space="0" w:color="auto"/>
        <w:right w:val="none" w:sz="0" w:space="0" w:color="auto"/>
      </w:divBdr>
    </w:div>
    <w:div w:id="1755711677">
      <w:marLeft w:val="480"/>
      <w:marRight w:val="0"/>
      <w:marTop w:val="0"/>
      <w:marBottom w:val="0"/>
      <w:divBdr>
        <w:top w:val="none" w:sz="0" w:space="0" w:color="auto"/>
        <w:left w:val="none" w:sz="0" w:space="0" w:color="auto"/>
        <w:bottom w:val="none" w:sz="0" w:space="0" w:color="auto"/>
        <w:right w:val="none" w:sz="0" w:space="0" w:color="auto"/>
      </w:divBdr>
    </w:div>
    <w:div w:id="1834450704">
      <w:marLeft w:val="480"/>
      <w:marRight w:val="0"/>
      <w:marTop w:val="0"/>
      <w:marBottom w:val="0"/>
      <w:divBdr>
        <w:top w:val="none" w:sz="0" w:space="0" w:color="auto"/>
        <w:left w:val="none" w:sz="0" w:space="0" w:color="auto"/>
        <w:bottom w:val="none" w:sz="0" w:space="0" w:color="auto"/>
        <w:right w:val="none" w:sz="0" w:space="0" w:color="auto"/>
      </w:divBdr>
    </w:div>
    <w:div w:id="2107844937">
      <w:marLeft w:val="480"/>
      <w:marRight w:val="0"/>
      <w:marTop w:val="0"/>
      <w:marBottom w:val="0"/>
      <w:divBdr>
        <w:top w:val="none" w:sz="0" w:space="0" w:color="auto"/>
        <w:left w:val="none" w:sz="0" w:space="0" w:color="auto"/>
        <w:bottom w:val="none" w:sz="0" w:space="0" w:color="auto"/>
        <w:right w:val="none" w:sz="0" w:space="0" w:color="auto"/>
      </w:divBdr>
    </w:div>
    <w:div w:id="2117747653">
      <w:marLeft w:val="480"/>
      <w:marRight w:val="0"/>
      <w:marTop w:val="0"/>
      <w:marBottom w:val="0"/>
      <w:divBdr>
        <w:top w:val="none" w:sz="0" w:space="0" w:color="auto"/>
        <w:left w:val="none" w:sz="0" w:space="0" w:color="auto"/>
        <w:bottom w:val="none" w:sz="0" w:space="0" w:color="auto"/>
        <w:right w:val="none" w:sz="0" w:space="0" w:color="auto"/>
      </w:divBdr>
    </w:div>
    <w:div w:id="2118133656">
      <w:marLeft w:val="480"/>
      <w:marRight w:val="0"/>
      <w:marTop w:val="0"/>
      <w:marBottom w:val="0"/>
      <w:divBdr>
        <w:top w:val="none" w:sz="0" w:space="0" w:color="auto"/>
        <w:left w:val="none" w:sz="0" w:space="0" w:color="auto"/>
        <w:bottom w:val="none" w:sz="0" w:space="0" w:color="auto"/>
        <w:right w:val="none" w:sz="0" w:space="0" w:color="auto"/>
      </w:divBdr>
    </w:div>
    <w:div w:id="2146653026">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dadiana83@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77/01614681820840020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olazains07@gmail.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52A808C-5319-4185-8998-86EE7C0E09BD}"/>
      </w:docPartPr>
      <w:docPartBody>
        <w:p w:rsidR="00C40817" w:rsidRDefault="006437C2">
          <w:r w:rsidRPr="009112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2"/>
    <w:rsid w:val="001C101C"/>
    <w:rsid w:val="00356C6F"/>
    <w:rsid w:val="006437C2"/>
    <w:rsid w:val="00B0245C"/>
    <w:rsid w:val="00C40817"/>
    <w:rsid w:val="00FB345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37C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E6452D-4058-4A24-8A0F-6013A1E37081}">
  <we:reference id="wa104382081" version="1.55.1.0" store="en-001" storeType="OMEX"/>
  <we:alternateReferences>
    <we:reference id="WA104382081" version="1.55.1.0" store="" storeType="OMEX"/>
  </we:alternateReferences>
  <we:properties>
    <we:property name="MENDELEY_BIBLIOGRAPHY_IS_DIRTY" value="false"/>
    <we:property name="MENDELEY_BIBLIOGRAPHY_LAST_MODIFIED" value="1766479122600"/>
    <we:property name="MENDELEY_CITATIONS" value="[{&quot;citationID&quot;:&quot;MENDELEY_CITATION_03c8d106-2f3e-46d9-881e-9271c4a0bb1c&quot;,&quot;properties&quot;:{&quot;noteIndex&quot;:0},&quot;isEdited&quot;:false,&quot;manualOverride&quot;:{&quot;isManuallyOverridden&quot;:false,&quot;citeprocText&quot;:&quot;(Miller, 2000)&quot;,&quot;manualOverrideText&quot;:&quot;&quot;},&quot;citationTag&quot;:&quot;MENDELEY_CITATION_v3_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&quot;,&quot;citationItems&quot;:[{&quot;id&quot;:&quot;8730c9d8-5e2b-3168-bac7-6fb5e9ad339f&quot;,&quot;itemData&quot;:{&quot;type&quot;:&quot;article-journal&quot;,&quot;id&quot;:&quot;8730c9d8-5e2b-3168-bac7-6fb5e9ad339f&quot;,&quot;title&quot;:&quot;Beyond reductionism: The emerging holistic paradigm in education.&quot;,&quot;author&quot;:[{&quot;family&quot;:&quot;Miller&quot;,&quot;given&quot;:&quot;Ron&quot;,&quot;parse-names&quot;:false,&quot;dropping-particle&quot;:&quot;&quot;,&quot;non-dropping-particle&quot;:&quot;&quot;}],&quot;container-title&quot;:&quot;The Humanistic Psychologist&quot;,&quot;DOI&quot;:&quot;10.1080/08873267.2000.9977003&quot;,&quot;ISSN&quot;:&quot;1547-3333&quot;,&quot;URL&quot;:&quot;https://doi.apa.org/doi/10.1080/08873267.2000.9977003&quot;,&quot;issued&quot;:{&quot;date-parts&quot;:[[2000]]},&quot;page&quot;:&quot;382-393&quot;,&quot;issue&quot;:&quot;1-3&quot;,&quot;volume&quot;:&quot;28&quot;,&quot;container-title-short&quot;:&quot;&quot;},&quot;isTemporary&quot;:false}]},{&quot;citationID&quot;:&quot;MENDELEY_CITATION_6d463860-7f76-4c0d-9cbd-61fa48ee3676&quot;,&quot;properties&quot;:{&quot;noteIndex&quot;:0},&quot;isEdited&quot;:false,&quot;manualOverride&quot;:{&quot;isManuallyOverridden&quot;:false,&quot;citeprocText&quot;:&quot;(Pekarsky, 1982)&quot;,&quot;manualOverrideText&quot;:&quot;&quot;},&quot;citationTag&quot;:&quot;MENDELEY_CITATION_v3_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&quot;,&quot;citationItems&quot;:[{&quot;id&quot;:&quot;38764ed5-6d5f-32e0-bc56-8437ada477b4&quot;,&quot;itemData&quot;:{&quot;type&quot;:&quot;article-journal&quot;,&quot;id&quot;:&quot;38764ed5-6d5f-32e0-bc56-8437ada477b4&quot;,&quot;title&quot;:&quot;Dehumanization and Education&quot;,&quot;author&quot;:[{&quot;family&quot;:&quot;Pekarsky&quot;,&quot;given&quot;:&quot;Daniel&quot;,&quot;parse-names&quot;:false,&quot;dropping-particle&quot;:&quot;&quot;,&quot;non-dropping-particle&quot;:&quot;&quot;}],&quot;container-title&quot;:&quot;Teachers College Record: The Voice of Scholarship in Education&quot;,&quot;DOI&quot;:&quot;10.1177/016146818208400202&quot;,&quot;ISSN&quot;:&quot;0161-4681&quot;,&quot;URL&quot;:&quot;https://journals.sagepub.com/doi/10.1177/016146818208400202&quot;,&quot;issued&quot;:{&quot;date-parts&quot;:[[1982,12,1]]},&quot;page&quot;:&quot;339-355&quot;,&quot;issue&quot;:&quot;2&quot;,&quot;volume&quot;:&quot;84&quot;,&quot;container-title-short&quot;:&quot;&quot;},&quot;isTemporary&quot;:false}]},{&quot;citationID&quot;:&quot;MENDELEY_CITATION_df250478-a99a-487d-9586-f5aa76eec979&quot;,&quot;properties&quot;:{&quot;noteIndex&quot;:0},&quot;isEdited&quot;:false,&quot;manualOverride&quot;:{&quot;isManuallyOverridden&quot;:false,&quot;citeprocText&quot;:&quot;(Tamrat, 2020)&quot;,&quot;manualOverrideText&quot;:&quot;&quot;},&quot;citationTag&quot;:&quot;MENDELEY_CITATION_v3_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&quot;,&quot;citationItems&quot;:[{&quot;id&quot;:&quot;91c20eee-9da4-38df-bdb3-39368cbd4442&quot;,&quot;itemData&quot;:{&quot;type&quot;:&quot;article-journal&quot;,&quot;id&quot;:&quot;91c20eee-9da4-38df-bdb3-39368cbd4442&quot;,&quot;title&quot;:&quot;Re-thinking humanism as a guiding philosophy for education: a critical reflection on Ethiopian higher educat0ion institutions&quot;,&quot;author&quot;:[{&quot;family&quot;:&quot;Tamrat&quot;,&quot;given&quot;:&quot;Sisay&quot;,&quot;parse-names&quot;:false,&quot;dropping-particle&quot;:&quot;&quot;,&quot;non-dropping-particle&quot;:&quot;&quot;}],&quot;container-title&quot;:&quot;International Journal of Ethics Education&quot;,&quot;DOI&quot;:&quot;10.1007/s40889-020-00095-y&quot;,&quot;ISSN&quot;:&quot;2363-9997&quot;,&quot;URL&quot;:&quot;https://link.springer.com/10.1007/s40889-020-00095-y&quot;,&quot;issued&quot;:{&quot;date-parts&quot;:[[2020,10,14]]},&quot;page&quot;:&quot;187-195&quot;,&quot;abstract&quot;:&quot;This paper aims to articulate and clarify the very essence of humanism and then contextualize it to the Ethiopian context. In this case, I believe that a humanistic philosophy for education is the best approach that helps students become holistic beings – citizens who are both morally/intellectually and economically capable, autonomous, critical and responsible. Students of Ethiopian Higher Education Institutions (EHEIs), however, are characterized by a dearth of humanistic elements for education. They are marred with intellectual and moral decadence. The methodology is qualitative for it largely depends on reviewing literatures and policy documents on the issue. The upshot of this paper is that the ideals of humanism in education is not an extra – icing on the cake- it is an essential tool that would clean the academic environment from the entrenched overall moral and intellectual decay permeating EHEIs.&quot;,&quot;issue&quot;:&quot;2&quot;,&quot;volume&quot;:&quot;5&quot;,&quot;container-title-short&quot;:&quot;&quot;},&quot;isTemporary&quot;:false}]},{&quot;citationID&quot;:&quot;MENDELEY_CITATION_44487f76-d2b3-4fb3-b2dc-3a938f88d536&quot;,&quot;properties&quot;:{&quot;noteIndex&quot;:0},&quot;isEdited&quot;:false,&quot;manualOverride&quot;:{&quot;isManuallyOverridden&quot;:false,&quot;citeprocText&quot;:&quot;(Mahmoudi et al., 2012)&quot;,&quot;manualOverrideText&quot;:&quot;&quot;},&quot;citationTag&quot;:&quot;MENDELEY_CITATION_v3_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&quot;,&quot;citationItems&quot;:[{&quot;id&quot;:&quot;7802a10e-7408-34b7-b6c0-02881e4fa102&quot;,&quot;itemData&quot;:{&quot;type&quot;:&quot;article-journal&quot;,&quot;id&quot;:&quot;7802a10e-7408-34b7-b6c0-02881e4fa102&quot;,&quot;title&quot;:&quot;Holistic Education: An Approach for 21 Century&quot;,&quot;author&quot;:[{&quot;family&quot;:&quot;Mahmoudi&quot;,&quot;given&quot;:&quot;Sirous&quot;,&quot;parse-names&quot;:false,&quot;dropping-particle&quot;:&quot;&quot;,&quot;non-dropping-particle&quot;:&quot;&quot;},{&quot;family&quot;:&quot;Jafari&quot;,&quot;given&quot;:&quot;Ebrahim&quot;,&quot;parse-names&quot;:false,&quot;dropping-particle&quot;:&quot;&quot;,&quot;non-dropping-particle&quot;:&quot;&quot;},{&quot;family&quot;:&quot;Nasrabadi&quot;,&quot;given&quot;:&quot;Hasan Ali&quot;,&quot;parse-names&quot;:false,&quot;dropping-particle&quot;:&quot;&quot;,&quot;non-dropping-particle&quot;:&quot;&quot;},{&quot;family&quot;:&quot;Liaghatdar&quot;,&quot;given&quot;:&quot;Mohmmd Javad&quot;,&quot;parse-names&quot;:false,&quot;dropping-particle&quot;:&quot;&quot;,&quot;non-dropping-particle&quot;:&quot;&quot;}],&quot;container-title&quot;:&quot;International Education Studies&quot;,&quot;DOI&quot;:&quot;10.5539/ies.v5n3p178&quot;,&quot;ISSN&quot;:&quot;1913-9039&quot;,&quot;URL&quot;:&quot;http://www.ccsenet.org/journal/index.php/ies/article/view/17024&quot;,&quot;issued&quot;:{&quot;date-parts&quot;:[[2012,5,9]]},&quot;issue&quot;:&quot;3&quot;,&quot;volume&quot;:&quot;5&quot;,&quot;container-title-short&quot;:&quot;&quot;},&quot;isTemporary&quot;:false}]},{&quot;citationID&quot;:&quot;MENDELEY_CITATION_61a86f06-3e0f-4bcf-a66c-ba76a96c03fb&quot;,&quot;properties&quot;:{&quot;noteIndex&quot;:0},&quot;isEdited&quot;:false,&quot;manualOverride&quot;:{&quot;isManuallyOverridden&quot;:false,&quot;citeprocText&quot;:&quot;(Osberg &amp;#38; Biesta, 2021)&quot;,&quot;manualOverrideText&quot;:&quot;&quot;},&quot;citationTag&quot;:&quot;MENDELEY_CITATION_v3_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&quot;,&quot;citationItems&quot;:[{&quot;id&quot;:&quot;c255767c-92a9-345d-b4d8-097d8ac39981&quot;,&quot;itemData&quot;:{&quot;type&quot;:&quot;article-journal&quot;,&quot;id&quot;:&quot;c255767c-92a9-345d-b4d8-097d8ac39981&quot;,&quot;title&quot;:&quot;Beyond curriculum: Groundwork for a non-instrumental theory of education&quot;,&quot;author&quot;:[{&quot;family&quot;:&quot;Osberg&quot;,&quot;given&quot;:&quot;Deborah&quot;,&quot;parse-names&quot;:false,&quot;dropping-particle&quot;:&quot;&quot;,&quot;non-dropping-particle&quot;:&quot;&quot;},{&quot;family&quot;:&quot;Biesta&quot;,&quot;given&quot;:&quot;Gert&quot;,&quot;parse-names&quot;:false,&quot;dropping-particle&quot;:&quot;&quot;,&quot;non-dropping-particle&quot;:&quot;&quot;}],&quot;container-title&quot;:&quot;Educational Philosophy and Theory&quot;,&quot;DOI&quot;:&quot;10.1080/00131857.2020.1750362&quot;,&quot;ISSN&quot;:&quot;0013-1857&quot;,&quot;URL&quot;:&quot;https://www.tandfonline.com/doi/full/10.1080/00131857.2020.1750362&quot;,&quot;issued&quot;:{&quot;date-parts&quot;:[[2021,1,2]]},&quot;page&quot;:&quot;57-70&quot;,&quot;issue&quot;:&quot;1&quot;,&quot;volume&quot;:&quot;53&quot;,&quot;container-title-short&quot;:&quot;&quot;},&quot;isTemporary&quot;:false}]},{&quot;citationID&quot;:&quot;MENDELEY_CITATION_e45be708-ecf6-46d8-9a18-616408c1f4ba&quot;,&quot;properties&quot;:{&quot;noteIndex&quot;:0},&quot;isEdited&quot;:false,&quot;manualOverride&quot;:{&quot;isManuallyOverridden&quot;:false,&quot;citeprocText&quot;:&quot;(Syladiy, 2020)&quot;,&quot;manualOverrideText&quot;:&quot;&quot;},&quot;citationTag&quot;:&quot;MENDELEY_CITATION_v3_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&quot;,&quot;citationItems&quot;:[{&quot;id&quot;:&quot;b539b683-6bc8-3d5a-bdde-0d1a9d722095&quot;,&quot;itemData&quot;:{&quot;type&quot;:&quot;article-journal&quot;,&quot;id&quot;:&quot;b539b683-6bc8-3d5a-bdde-0d1a9d722095&quot;,&quot;title&quot;:&quot;HUMANIZATION AND HUMANITARIANIZATION OF EDUCATION IN THE CONTEXT OF ITS DEMOCRATIZATION&quot;,&quot;author&quot;:[{&quot;family&quot;:&quot;Syladiy&quot;,&quot;given&quot;:&quot;&quot;,&quot;parse-names&quot;:false,&quot;dropping-particle&quot;:&quot;&quot;,&quot;non-dropping-particle&quot;:&quot;&quot;}],&quot;container-title&quot;:&quot;Scientific bulletin of KRHPA&quot;,&quot;DOI&quot;:&quot;10.37835/2410-2075-2020-13-7&quot;,&quot;ISSN&quot;:&quot;2410-2075&quot;,&quot;URL&quot;:&quot;https://kogpanv.joomla.com/index.php/en/archive/15-13-english/164-humanization-and-humanitarianization-of-education-in-the-context-of-its-democratization&quot;,&quot;issued&quot;:{&quot;date-parts&quot;:[[2020,1,17]]},&quot;page&quot;:&quot;93-102&quot;,&quot;abstract&quot;:&quot;The idea of humanization and humanitarianization of education has long roots. But its actual implementation was possible only in the context of democratization of social processes. After all, true humanization involves not only the pursuit of humanity, but also the introduction of humanistic principles in social relations. However, the development of the humanistic tradition in education in the context of its democratization today is mainly associated with overcoming technocracy as a way of thinking and acting. Therefore, in educational institutions of Ukraine special attention is paid to the need to deepen the humanization of engineering and science education. But the humanization of education also presupposes the orientation of the educational process on subject-subject relations, in which the best democratic qualities of learners are formed - their desire for freedom, active life position, initiative, readiness for collective intellectual activity, etc. The article emphasizes that the humanization and humanitarianization of education involves the implementation of a fundamentally new direction, not related to the training of «impersonal» future professionals, but to achieve a harmonious and professionally developed personality. Today, the humanistic goal of education requires an immediate review of its content, which should include not only the latest scientific and technical information, but also humanitarian personal development knowledge and skills, creative experience. Thus, the humanization and humanitarianization of education in the context of its democratization involves the implementation of human-oriented learning aimed at humanizing the social, socio-political and socio-cultural environment.&quot;,&quot;issue&quot;:&quot;13&quot;,&quot;container-title-short&quot;:&quot;&quot;},&quot;isTemporary&quot;:false}]},{&quot;citationID&quot;:&quot;MENDELEY_CITATION_dec3c699-a108-4e83-b987-91130b20dded&quot;,&quot;properties&quot;:{&quot;noteIndex&quot;:0},&quot;isEdited&quot;:false,&quot;manualOverride&quot;:{&quot;isManuallyOverridden&quot;:false,&quot;citeprocText&quot;:&quot;(Raga, 2023)&quot;,&quot;manualOverrideText&quot;:&quot;&quot;},&quot;citationTag&quot;:&quot;MENDELEY_CITATION_v3_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&quot;,&quot;citationItems&quot;:[{&quot;id&quot;:&quot;324c1527-4866-3f50-a4e8-0fa89c3262f6&quot;,&quot;itemData&quot;:{&quot;type&quot;:&quot;article-journal&quot;,&quot;id&quot;:&quot;324c1527-4866-3f50-a4e8-0fa89c3262f6&quot;,&quot;title&quot;:&quot;Humanistic dialogue in Education according to Paulo Freire&quot;,&quot;author&quot;:[{&quot;family&quot;:&quot;Raga&quot;,&quot;given&quot;:&quot;Polikarpus&quot;,&quot;parse-names&quot;:false,&quot;dropping-particle&quot;:&quot;&quot;,&quot;non-dropping-particle&quot;:&quot;&quot;}],&quot;container-title&quot;:&quot;Jurnal Pendidikan dan Kebudayaan Missio&quot;,&quot;DOI&quot;:&quot;10.36928/jpkm.v15i2.1949&quot;,&quot;ISSN&quot;:&quot;2502-9576&quot;,&quot;URL&quot;:&quot;https://jurnal.unikastpaulus.ac.id/index.php/jpkm/article/view/1949&quot;,&quot;issued&quot;:{&quot;date-parts&quot;:[[2023,7,22]]},&quot;page&quot;:&quot;115-128&quot;,&quot;abstract&quot;:&quot;This paper describes Paulo Freire's thoughts on humanistic education. The background of this study is the dehumanization situation in our society today, which is caused by unfair practices. The method used is a literature review, by collecting book sources and journal articles that talk about Freire's views on humanistic education. Historically Freire's humanistic education emerged from his struggle with the practice of injustice towards the poor. They are oppressed because of the poverty they experience. This practice resulted in dehumanization. Dehumanization can only be changed through a dialogical educational process. According to Freire, humans are naturally beings who are aware of their existence in and within the world. Because of this, humans in their practical experience are always in dialogue with the world. The oppressed are invited to recognize and be aware of the reality of the oppression they experience in this educational process, then struggle to overcome this oppressed situation. The aim of dialogic education is to regain human values that have been taken away due to acts of oppression. With that dehumanization is changed to humanization. According to Freire, the ontological need for every human being is to become a complete human being in his existence. It is the duty of education to help every human being to become a complete human being in the reality of his life. It must be admitted that our nation's society is currently experiencing a crisis in many aspects. These crises are actually rooted in the humanitarian crisis. There are many practices of injustice that sacrifice the rights of many people. Paulo Freire's humanistic educational approach can be used as a basis for facing and resolving this crisis&quot;,&quot;issue&quot;:&quot;2&quot;,&quot;volume&quot;:&quot;15&quot;,&quot;container-title-short&quot;:&quot;&quot;},&quot;isTemporary&quot;:false}]},{&quot;citationID&quot;:&quot;MENDELEY_CITATION_378c6781-0a78-4190-a3b3-54b42277feed&quot;,&quot;properties&quot;:{&quot;noteIndex&quot;:0},&quot;isEdited&quot;:false,&quot;manualOverride&quot;:{&quot;isManuallyOverridden&quot;:false,&quot;citeprocText&quot;:&quot;(Gill &amp;#38; Niens, 2014)&quot;,&quot;manualOverrideText&quot;:&quot;&quot;},&quot;citationTag&quot;:&quot;MENDELEY_CITATION_v3_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&quot;,&quot;citationItems&quot;:[{&quot;id&quot;:&quot;df279ca8-230d-3600-bdba-eb392eb8a589&quot;,&quot;itemData&quot;:{&quot;type&quot;:&quot;article-journal&quot;,&quot;id&quot;:&quot;df279ca8-230d-3600-bdba-eb392eb8a589&quot;,&quot;title&quot;:&quot;Education as humanisation: a theoretical review on the role of dialogic pedagogy in peacebuilding education&quot;,&quot;author&quot;:[{&quot;family&quot;:&quot;Gill&quot;,&quot;given&quot;:&quot;Scherto&quot;,&quot;parse-names&quot;:false,&quot;dropping-particle&quot;:&quot;&quot;,&quot;non-dropping-particle&quot;:&quot;&quot;},{&quot;family&quot;:&quot;Niens&quot;,&quot;given&quot;:&quot;Ulrike&quot;,&quot;parse-names&quot;:false,&quot;dropping-particle&quot;:&quot;&quot;,&quot;non-dropping-particle&quot;:&quot;&quot;}],&quot;container-title&quot;:&quot;Compare: A Journal of Comparative and International Education&quot;,&quot;DOI&quot;:&quot;10.1080/03057925.2013.859879&quot;,&quot;ISSN&quot;:&quot;0305-7925&quot;,&quot;URL&quot;:&quot;http://www.tandfonline.com/doi/abs/10.1080/03057925.2013.859879&quot;,&quot;issued&quot;:{&quot;date-parts&quot;:[[2014,1,2]]},&quot;page&quot;:&quot;10-31&quot;,&quot;issue&quot;:&quot;1&quot;,&quot;volume&quot;:&quot;44&quot;,&quot;container-title-short&quot;:&quot;&quot;},&quot;isTemporary&quot;:false}]},{&quot;citationID&quot;:&quot;MENDELEY_CITATION_9bf15e1b-4ac4-455c-8678-94da6a4572e4&quot;,&quot;properties&quot;:{&quot;noteIndex&quot;:0},&quot;isEdited&quot;:false,&quot;manualOverride&quot;:{&quot;isManuallyOverridden&quot;:false,&quot;citeprocText&quot;:&quot;(Sokhranyaeva &amp;#38; Zamotkin, 2020)&quot;,&quot;manualOverrideText&quot;:&quot;&quot;},&quot;citationTag&quot;:&quot;MENDELEY_CITATION_v3_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&quot;,&quot;citationItems&quot;:[{&quot;id&quot;:&quot;c74a39b1-7d24-36cb-81dc-c14da57897b7&quot;,&quot;itemData&quot;:{&quot;type&quot;:&quot;article-journal&quot;,&quot;id&quot;:&quot;c74a39b1-7d24-36cb-81dc-c14da57897b7&quot;,&quot;title&quot;:&quot;The Emancipatory Potential of Education: A Critical Tradition in the Philosophy Education&quot;,&quot;author&quot;:[{&quot;family&quot;:&quot;Sokhranyaeva&quot;,&quot;given&quot;:&quot;Tatiana&quot;,&quot;parse-names&quot;:false,&quot;dropping-particle&quot;:&quot;V.&quot;,&quot;non-dropping-particle&quot;:&quot;&quot;},{&quot;family&quot;:&quot;Zamotkin&quot;,&quot;given&quot;:&quot;Ivan D.&quot;,&quot;parse-names&quot;:false,&quot;dropping-particle&quot;:&quot;&quot;,&quot;non-dropping-particle&quot;:&quot;&quot;}],&quot;container-title&quot;:&quot;Voprosy Filosofii&quot;,&quot;container-title-short&quot;:&quot;Vopr Filos&quot;,&quot;DOI&quot;:&quot;10.21146/0042-8744-2021-1-192-202&quot;,&quot;ISSN&quot;:&quot;00428744&quot;,&quot;URL&quot;:&quot;https://pq.iph.ras.ru/article/view/5332&quot;,&quot;issued&quot;:{&quot;date-parts&quot;:[[2020]]},&quot;page&quot;:&quot;192-202&quot;,&quot;abstract&quot;:&quot;The article attempts to reconstruct the critical tradition in the philosophy of edu­cation on the basis of a review of studies in which education is analyzed from the critical perspective, addressing such issues as deformation of the meanings of education, dehumanization of educational relations, legitimization inequality by means of education. This tradition is described in the article around the issue of the emancipatory potential of education as the conditions for the formation of independent mature thinking, the development of subjectivity and autonomy of the individual. The key directions of the development of critical reflection on education are outlined. Different projects of emancipatory education related to the movement of critical pedagogy are analyzed and compared. A special em­phasis is placed on the crucial for a critical tradition problems: the problem of in­strumentalism in education and the problem of achieving equality and overcom­ing hidden mechanisms of power in the educational relations. The article concludes with demonstrating the relevance of the critical tradition in the analy­sis of education for understanding modern trends in education associated with the dominance of neoliberal logic in assessing its effectiveness.&quot;,&quot;issue&quot;:&quot;1&quot;},&quot;isTemporary&quot;:false}]},{&quot;citationID&quot;:&quot;MENDELEY_CITATION_7f47a22b-489f-4ba8-80cc-945fc009be0d&quot;,&quot;properties&quot;:{&quot;noteIndex&quot;:0},&quot;isEdited&quot;:false,&quot;manualOverride&quot;:{&quot;isManuallyOverridden&quot;:false,&quot;citeprocText&quot;:&quot;(Watts et al., 2011)&quot;,&quot;manualOverrideText&quot;:&quot;&quot;},&quot;citationTag&quot;:&quot;MENDELEY_CITATION_v3_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&quot;,&quot;citationItems&quot;:[{&quot;id&quot;:&quot;c86ed96a-19bd-305b-b83a-236a90cea8e8&quot;,&quot;itemData&quot;:{&quot;type&quot;:&quot;article-journal&quot;,&quot;id&quot;:&quot;c86ed96a-19bd-305b-b83a-236a90cea8e8&quot;,&quot;title&quot;:&quot;Critical consciousness: Current status and future directions&quot;,&quot;author&quot;:[{&quot;family&quot;:&quot;Watts&quot;,&quot;given&quot;:&quot;Roderick J.&quot;,&quot;parse-names&quot;:false,&quot;dropping-particle&quot;:&quot;&quot;,&quot;non-dropping-particle&quot;:&quot;&quot;},{&quot;family&quot;:&quot;Diemer&quot;,&quot;given&quot;:&quot;Matthew A.&quot;,&quot;parse-names&quot;:false,&quot;dropping-particle&quot;:&quot;&quot;,&quot;non-dropping-particle&quot;:&quot;&quot;},{&quot;family&quot;:&quot;Voight&quot;,&quot;given&quot;:&quot;Adam M.&quot;,&quot;parse-names&quot;:false,&quot;dropping-particle&quot;:&quot;&quot;,&quot;non-dropping-particle&quot;:&quot;&quot;}],&quot;container-title&quot;:&quot;New Directions for Child and Adolescent Development&quot;,&quot;container-title-short&quot;:&quot;New Dir Child Adolesc Dev&quot;,&quot;DOI&quot;:&quot;10.1002/cd.310&quot;,&quot;ISSN&quot;:&quot;15203247&quot;,&quot;URL&quot;:&quot;https://onlinelibrary.wiley.com/doi/10.1002/cd.310&quot;,&quot;issued&quot;:{&quot;date-parts&quot;:[[2011,12]]},&quot;page&quot;:&quot;43-57&quot;,&quot;issue&quot;:&quot;134&quot;,&quot;volume&quot;:&quot;2011&quot;},&quot;isTemporary&quot;:false}]},{&quot;citationID&quot;:&quot;MENDELEY_CITATION_81818c31-47ce-406b-8401-109633cef2d9&quot;,&quot;properties&quot;:{&quot;noteIndex&quot;:0},&quot;isEdited&quot;:false,&quot;manualOverride&quot;:{&quot;isManuallyOverridden&quot;:false,&quot;citeprocText&quot;:&quot;(Huberman &amp;#38; Miles, 2002)&quot;,&quot;manualOverrideText&quot;:&quot;&quot;},&quot;citationTag&quot;:&quot;MENDELEY_CITATION_v3_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&quot;,&quot;citationItems&quot;:[{&quot;id&quot;:&quot;60ce5df7-ec2f-3db1-bac5-01a94b058c83&quot;,&quot;itemData&quot;:{&quot;type&quot;:&quot;book&quot;,&quot;id&quot;:&quot;60ce5df7-ec2f-3db1-bac5-01a94b058c83&quot;,&quot;title&quot;:&quot;The Qualitative Researcher's Companion&quot;,&quot;author&quot;:[{&quot;family&quot;:&quot;Huberman&quot;,&quot;given&quot;:&quot;A.&quot;,&quot;parse-names&quot;:false,&quot;dropping-particle&quot;:&quot;&quot;,&quot;non-dropping-particle&quot;:&quot;&quot;},{&quot;family&quot;:&quot;Miles&quot;,&quot;given&quot;:&quot;Matthew&quot;,&quot;parse-names&quot;:false,&quot;dropping-particle&quot;:&quot;&quot;,&quot;non-dropping-particle&quot;:&quot;&quot;}],&quot;DOI&quot;:&quot;10.4135/9781412986274&quot;,&quot;ISBN&quot;:&quot;9780761911906&quot;,&quot;issued&quot;:{&quot;date-parts&quot;:[[2002]]},&quot;publisher-place&quot;:&quot;2455 Teller Road, Thousand Oaks California 91320 United States of America &quot;,&quot;publisher&quot;:&quot;SAGE Publications, Inc.&quot;,&quot;container-title-short&quot;:&quot;&quot;},&quot;isTemporary&quot;:false}]},{&quot;citationID&quot;:&quot;MENDELEY_CITATION_b95dfc80-84cf-4867-a257-8fa88582de46&quot;,&quot;properties&quot;:{&quot;noteIndex&quot;:0},&quot;isEdited&quot;:false,&quot;manualOverride&quot;:{&quot;isManuallyOverridden&quot;:false,&quot;citeprocText&quot;:&quot;(Leavy, 2014)&quot;,&quot;manualOverrideText&quot;:&quot;&quot;},&quot;citationTag&quot;:&quot;MENDELEY_CITATION_v3_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&quot;,&quot;citationItems&quot;:[{&quot;id&quot;:&quot;a0600b5a-e17d-33b5-85bf-a7a9dec01bfb&quot;,&quot;itemData&quot;:{&quot;type&quot;:&quot;book&quot;,&quot;id&quot;:&quot;a0600b5a-e17d-33b5-85bf-a7a9dec01bfb&quot;,&quot;title&quot;:&quot;The Oxford Handbook of Qualitative Research&quot;,&quot;author&quot;:[{&quot;family&quot;:&quot;Leavy&quot;,&quot;given&quot;:&quot;Patricia&quot;,&quot;parse-names&quot;:false,&quot;dropping-particle&quot;:&quot;&quot;,&quot;non-dropping-particle&quot;:&quot;&quot;}],&quot;container-title&quot;:&quot;Oxford Library of Psychology&quot;,&quot;DOI&quot;:&quot;10.1093/oxfordhb/9780199811755.001.0001&quot;,&quot;ISBN&quot;:&quot;2014006431&quot;,&quot;issued&quot;:{&quot;date-parts&quot;:[[2014]]},&quot;publisher-place&quot;:&quot;USA&quot;,&quot;abstract&quot;:&quot;The Oxford Library of Psychology, a landmark series of handbooks, is published by Oxford University Press, one of the world’s oldest and most highly respected pub- lishers, with a tradition of publishing significant books in psychology. The ambi- tious goal of the Oxford Library of Psychology is nothing less than to span a vibrant, wide-ranging field and, in so doing, to fill a clear market need.&quot;,&quot;publisher&quot;:&quot;Oxford University Press&quot;,&quot;container-title-short&quot;:&quot;&quot;},&quot;isTemporary&quot;:false}]},{&quot;citationID&quot;:&quot;MENDELEY_CITATION_80b0ed61-80c8-4816-a7ba-cf2595d3a02f&quot;,&quot;properties&quot;:{&quot;noteIndex&quot;:0},&quot;isEdited&quot;:false,&quot;manualOverride&quot;:{&quot;isManuallyOverridden&quot;:false,&quot;citeprocText&quot;:&quot;(Chen &amp;#38; Schmidtke, 2017)&quot;,&quot;manualOverrideText&quot;:&quot;&quot;},&quot;citationTag&quot;:&quot;MENDELEY_CITATION_v3_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&quot;,&quot;citationItems&quot;:[{&quot;id&quot;:&quot;fd868333-4507-3bbe-a742-fca0505501f8&quot;,&quot;itemData&quot;:{&quot;type&quot;:&quot;article-journal&quot;,&quot;id&quot;:&quot;fd868333-4507-3bbe-a742-fca0505501f8&quot;,&quot;title&quot;:&quot;Humanistic Elements in the Educational Practice at a United States Sub-Baccalaureate Technical College&quot;,&quot;author&quot;:[{&quot;family&quot;:&quot;Chen&quot;,&quot;given&quot;:&quot;Peng&quot;,&quot;parse-names&quot;:false,&quot;dropping-particle&quot;:&quot;&quot;,&quot;non-dropping-particle&quot;:&quot;&quot;},{&quot;family&quot;:&quot;Schmidtke&quot;,&quot;given&quot;:&quot;Carsten&quot;,&quot;parse-names&quot;:false,&quot;dropping-particle&quot;:&quot;&quot;,&quot;non-dropping-particle&quot;:&quot;&quot;}],&quot;container-title&quot;:&quot;International Journal for Research in Vocational Education and Training&quot;,&quot;DOI&quot;:&quot;10.13152/IJRVET.4.2.2&quot;,&quot;ISSN&quot;:&quot;2197-8646&quot;,&quot;URL&quot;:&quot;https://journals.suub.uni-bremen.de/index.php/ijrvet/article/view/294&quot;,&quot;issued&quot;:{&quot;date-parts&quot;:[[2017,8,31]]},&quot;page&quot;:&quot;117-145&quot;,&quot;abstract&quot;:&quot;Humanism has never been able to establish a firm place in technical education, which remains predominantly pragmatist in response to industry needs, certification requirements and educational standardisation. However, after a period of decline, humanism has made somewhat of a comeback as part of the movement toward student-centred education. Research conducted at a technical college showed that although . This research indicated that including humanistic elements in educational practice will enable instructors to be more effective in helping students to develop skills in relation to team work, problem-solving, systems improvement, lifelong learning and other areas that are becoming increasingly necessary for success in the workplace. The include a constructivist approach with a focus on contextual teaching and learning using situated cognition, cognitive apprenticeships, anchored instruction and authentic assessment. At the same time, some suggestions for improving professional development for teachers by using a Gestalt approach along with self-study in the context of learning communities have been discussed.&quot;,&quot;issue&quot;:&quot;2&quot;,&quot;volume&quot;:&quot;4&quot;,&quot;container-title-short&quot;:&quot;&quot;},&quot;isTemporary&quot;:false}]},{&quot;citationID&quot;:&quot;MENDELEY_CITATION_54d4d3cc-108b-4fc0-a52c-f7f76d875621&quot;,&quot;properties&quot;:{&quot;noteIndex&quot;:0},&quot;isEdited&quot;:false,&quot;manualOverride&quot;:{&quot;isManuallyOverridden&quot;:false,&quot;citeprocText&quot;:&quot;(Galela, 2024)&quot;,&quot;manualOverrideText&quot;:&quot;&quot;},&quot;citationTag&quot;:&quot;MENDELEY_CITATION_v3_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&quot;,&quot;citationItems&quot;:[{&quot;id&quot;:&quot;9668dd5b-9a83-3e13-9e74-5d65fe79d8db&quot;,&quot;itemData&quot;:{&quot;type&quot;:&quot;article-journal&quot;,&quot;id&quot;:&quot;9668dd5b-9a83-3e13-9e74-5d65fe79d8db&quot;,&quot;title&quot;:&quot;THE URGENCY OF MORAL VALUES IN THE FORMATION OF INTELLECTUAL CHARACTER&quot;,&quot;author&quot;:[{&quot;family&quot;:&quot;Galela&quot;,&quot;given&quot;:&quot;Afrizal&quot;,&quot;parse-names&quot;:false,&quot;dropping-particle&quot;:&quot;&quot;,&quot;non-dropping-particle&quot;:&quot;&quot;}],&quot;container-title&quot;:&quot;Abjadia : International Journal of Education&quot;,&quot;DOI&quot;:&quot;10.18860/abj.v9i2.27669&quot;,&quot;ISSN&quot;:&quot;2443-0587&quot;,&quot;URL&quot;:&quot;https://ejournal.uin-malang.ac.id/index.php/abjadia/article/view/27669&quot;,&quot;issued&quot;:{&quot;date-parts&quot;:[[2024,8,15]]},&quot;page&quot;:&quot;327-332&quot;,&quot;abstract&quot;:&quot;The formation of intellectual character in education plays a crucial role in producing individuals who are intellectually intelligent and possess high moral integrity. This article outlines the urgency of integrating moral values into the educational process to achieve this goal. Through literature review and theoretical analysis, the article highlights the role of moral values in shaping strong and positive character, as well as the impact of integrating moral values with intellectual learning. The findings show that schools that emphasize moral values are able to develop holistic and balanced character in students. The integration of moral values with intellectual learning through a holistic curriculum is key to creating individuals who are not only academically intelligent but also morally noble. This article also discusses the challenges in integrating moral values and intellectual character, as well as the efforts required from schools, families, and communities to overcome these challenges. Thus, the integration of moral values and intellectual character is an important step in shaping well-rounded, intelligent, and moral individuals to face future challenges effectively.&quot;,&quot;issue&quot;:&quot;2&quot;,&quot;volume&quot;:&quot;9&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3F301-374F-4FE3-8F8A-BDCA3C12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2894</Words>
  <Characters>16497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Template Jurnal Fihris vol 16 no 2</vt:lpstr>
    </vt:vector>
  </TitlesOfParts>
  <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Fihris vol 16 no 2</dc:title>
  <dc:creator>SAMSUNG</dc:creator>
  <cp:lastModifiedBy>LENOVO IP 3</cp:lastModifiedBy>
  <cp:revision>8</cp:revision>
  <dcterms:created xsi:type="dcterms:W3CDTF">2024-06-29T16:42:00Z</dcterms:created>
  <dcterms:modified xsi:type="dcterms:W3CDTF">2025-12-24T01:32:00Z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2024-01-16T00:00:00Z</vt:filetime>
  </property>
  <property fmtid="{D5CDD505-2E9C-101B-9397-08002B2CF9AE}" pid="3" name="Creator">
    <vt:lpwstr>Microsoft® Word LTSC</vt:lpwstr>
  </property>
  <property fmtid="{D5CDD505-2E9C-101B-9397-08002B2CF9AE}" pid="4" name="LastSaved">
    <vt:filetime>2024-06-29T00:00:00Z</vt:filetime>
  </property>
  <property fmtid="{D5CDD505-2E9C-101B-9397-08002B2CF9AE}" pid="5" name="Producer">
    <vt:lpwstr>Microsoft® Word LTSC</vt:lpwstr>
  </property>
  <property fmtid="{D5CDD505-2E9C-101B-9397-08002B2CF9AE}" pid="6" name="Mendeley Document_1">
    <vt:lpwstr>True</vt:lpwstr>
  </property>
  <property fmtid="{D5CDD505-2E9C-101B-9397-08002B2CF9AE}" pid="7" name="Mendeley Unique User Id_1">
    <vt:lpwstr>03700dbf-f1a3-3edf-a73f-5ea21d91c584</vt:lpwstr>
  </property>
  <property fmtid="{D5CDD505-2E9C-101B-9397-08002B2CF9AE}" pid="8" name="Mendeley Citation Style_1">
    <vt:lpwstr>http://www.zotero.org/styles/american-sociological-association</vt:lpwstr>
  </property>
  <property fmtid="{D5CDD505-2E9C-101B-9397-08002B2CF9AE}" pid="9" name="Mendeley Recent Style Id 0_1">
    <vt:lpwstr>http://www.zotero.org/styles/american-political-science-association</vt:lpwstr>
  </property>
  <property fmtid="{D5CDD505-2E9C-101B-9397-08002B2CF9AE}" pid="10" name="Mendeley Recent Style Name 0_1">
    <vt:lpwstr>American Political Science Association</vt:lpwstr>
  </property>
  <property fmtid="{D5CDD505-2E9C-101B-9397-08002B2CF9AE}" pid="11" name="Mendeley Recent Style Id 1_1">
    <vt:lpwstr>http://www.zotero.org/styles/apa</vt:lpwstr>
  </property>
  <property fmtid="{D5CDD505-2E9C-101B-9397-08002B2CF9AE}" pid="12" name="Mendeley Recent Style Name 1_1">
    <vt:lpwstr>American Psychological Association 7th edition</vt:lpwstr>
  </property>
  <property fmtid="{D5CDD505-2E9C-101B-9397-08002B2CF9AE}" pid="13" name="Mendeley Recent Style Id 2_1">
    <vt:lpwstr>http://www.zotero.org/styles/american-sociological-association</vt:lpwstr>
  </property>
  <property fmtid="{D5CDD505-2E9C-101B-9397-08002B2CF9AE}" pid="14" name="Mendeley Recent Style Name 2_1">
    <vt:lpwstr>American Sociological Association 6th/7th edition</vt:lpwstr>
  </property>
  <property fmtid="{D5CDD505-2E9C-101B-9397-08002B2CF9AE}" pid="15" name="Mendeley Recent Style Id 3_1">
    <vt:lpwstr>http://www.zotero.org/styles/chicago-author-date</vt:lpwstr>
  </property>
  <property fmtid="{D5CDD505-2E9C-101B-9397-08002B2CF9AE}" pid="16" name="Mendeley Recent Style Name 3_1">
    <vt:lpwstr>Chicago Manual of Style 17th edition (author-date)</vt:lpwstr>
  </property>
  <property fmtid="{D5CDD505-2E9C-101B-9397-08002B2CF9AE}" pid="17" name="Mendeley Recent Style Id 4_1">
    <vt:lpwstr>http://www.zotero.org/styles/chicago-fullnote-bibliography</vt:lpwstr>
  </property>
  <property fmtid="{D5CDD505-2E9C-101B-9397-08002B2CF9AE}" pid="18" name="Mendeley Recent Style Name 4_1">
    <vt:lpwstr>Chicago Manual of Style 17th edition (full note)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12th edition - Harvard</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4th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9th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ies>
</file>